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EC3E0" w14:textId="77777777" w:rsidR="00232644" w:rsidRPr="0080723D" w:rsidRDefault="00055608">
      <w:pPr>
        <w:pStyle w:val="berschrift1"/>
        <w:rPr>
          <w:lang w:val="de-DE"/>
        </w:rPr>
      </w:pPr>
      <w:r w:rsidRPr="0080723D">
        <w:rPr>
          <w:lang w:val="de-DE"/>
        </w:rPr>
        <w:t>Eingabeblatt - Unternehmensdaten</w:t>
      </w:r>
    </w:p>
    <w:p w14:paraId="3C8D3327" w14:textId="77777777" w:rsidR="00232644" w:rsidRDefault="00055608">
      <w:pPr>
        <w:rPr>
          <w:lang w:val="de-DE"/>
        </w:rPr>
      </w:pPr>
      <w:r>
        <w:rPr>
          <w:lang w:val="de-DE"/>
        </w:rPr>
        <w:t xml:space="preserve">Die grünen Felder auf dieser und der nächsten Seite dienen als zentrale Eingabefelder. Änderungen werden nur dort vorgenommen. Danach das gesamte Dokument mit </w:t>
      </w:r>
      <w:proofErr w:type="spellStart"/>
      <w:r>
        <w:rPr>
          <w:lang w:val="de-DE"/>
        </w:rPr>
        <w:t>Strg+A</w:t>
      </w:r>
      <w:proofErr w:type="spellEnd"/>
      <w:r>
        <w:rPr>
          <w:lang w:val="de-DE"/>
        </w:rPr>
        <w:t xml:space="preserve"> markieren und mit F9 aktualisieren. Gelb markierte Angaben müssen vor der Freigabe noch ergänzt werden.</w:t>
      </w:r>
    </w:p>
    <w:p w14:paraId="0FF043A6" w14:textId="77777777" w:rsidR="00232644" w:rsidRDefault="00055608">
      <w:pPr>
        <w:pStyle w:val="berschrift2"/>
      </w:pPr>
      <w:proofErr w:type="spellStart"/>
      <w:r>
        <w:t>Unternehmen</w:t>
      </w:r>
      <w:proofErr w:type="spellEnd"/>
    </w:p>
    <w:tbl>
      <w:tblPr>
        <w:tblStyle w:val="Tabellenraster"/>
        <w:tblW w:w="9360" w:type="dxa"/>
        <w:tblInd w:w="120" w:type="dxa"/>
        <w:tblLayout w:type="fixed"/>
        <w:tblLook w:val="04A0" w:firstRow="1" w:lastRow="0" w:firstColumn="1" w:lastColumn="0" w:noHBand="0" w:noVBand="1"/>
      </w:tblPr>
      <w:tblGrid>
        <w:gridCol w:w="3100"/>
        <w:gridCol w:w="6260"/>
      </w:tblGrid>
      <w:tr w:rsidR="00232644" w14:paraId="3B62656F" w14:textId="77777777">
        <w:trPr>
          <w:tblHeader/>
        </w:trPr>
        <w:tc>
          <w:tcPr>
            <w:tcW w:w="3100" w:type="dxa"/>
            <w:shd w:val="clear" w:color="auto" w:fill="2E5D7B"/>
            <w:tcMar>
              <w:top w:w="80" w:type="dxa"/>
              <w:left w:w="120" w:type="dxa"/>
              <w:bottom w:w="80" w:type="dxa"/>
              <w:right w:w="120" w:type="dxa"/>
            </w:tcMar>
            <w:vAlign w:val="center"/>
          </w:tcPr>
          <w:p w14:paraId="0F60010A" w14:textId="77777777" w:rsidR="00232644" w:rsidRDefault="00055608">
            <w:pPr>
              <w:spacing w:after="40" w:line="252" w:lineRule="auto"/>
            </w:pPr>
            <w:proofErr w:type="spellStart"/>
            <w:r>
              <w:rPr>
                <w:b/>
                <w:color w:val="FFFFFF"/>
              </w:rPr>
              <w:t>Eingabefeld</w:t>
            </w:r>
            <w:proofErr w:type="spellEnd"/>
          </w:p>
        </w:tc>
        <w:tc>
          <w:tcPr>
            <w:tcW w:w="6260" w:type="dxa"/>
            <w:shd w:val="clear" w:color="auto" w:fill="2E5D7B"/>
            <w:tcMar>
              <w:top w:w="80" w:type="dxa"/>
              <w:left w:w="120" w:type="dxa"/>
              <w:bottom w:w="80" w:type="dxa"/>
              <w:right w:w="120" w:type="dxa"/>
            </w:tcMar>
            <w:vAlign w:val="center"/>
          </w:tcPr>
          <w:p w14:paraId="711485EA" w14:textId="77777777" w:rsidR="00232644" w:rsidRDefault="00055608">
            <w:pPr>
              <w:spacing w:after="40" w:line="252" w:lineRule="auto"/>
            </w:pPr>
            <w:r>
              <w:rPr>
                <w:b/>
                <w:color w:val="FFFFFF"/>
              </w:rPr>
              <w:t xml:space="preserve">Wert - </w:t>
            </w:r>
            <w:proofErr w:type="spellStart"/>
            <w:r>
              <w:rPr>
                <w:b/>
                <w:color w:val="FFFFFF"/>
              </w:rPr>
              <w:t>hier</w:t>
            </w:r>
            <w:proofErr w:type="spellEnd"/>
            <w:r>
              <w:rPr>
                <w:b/>
                <w:color w:val="FFFFFF"/>
              </w:rPr>
              <w:t xml:space="preserve"> </w:t>
            </w:r>
            <w:proofErr w:type="spellStart"/>
            <w:r>
              <w:rPr>
                <w:b/>
                <w:color w:val="FFFFFF"/>
              </w:rPr>
              <w:t>ändern</w:t>
            </w:r>
            <w:proofErr w:type="spellEnd"/>
          </w:p>
        </w:tc>
      </w:tr>
      <w:tr w:rsidR="00232644" w14:paraId="40B3A328" w14:textId="77777777">
        <w:tc>
          <w:tcPr>
            <w:tcW w:w="3100" w:type="dxa"/>
            <w:shd w:val="clear" w:color="auto" w:fill="E8EEF5"/>
            <w:tcMar>
              <w:top w:w="80" w:type="dxa"/>
              <w:left w:w="120" w:type="dxa"/>
              <w:bottom w:w="80" w:type="dxa"/>
              <w:right w:w="120" w:type="dxa"/>
            </w:tcMar>
            <w:vAlign w:val="center"/>
          </w:tcPr>
          <w:p w14:paraId="48DA1DE1" w14:textId="77777777" w:rsidR="00232644" w:rsidRDefault="00055608">
            <w:pPr>
              <w:spacing w:after="20" w:line="240" w:lineRule="auto"/>
            </w:pPr>
            <w:proofErr w:type="spellStart"/>
            <w:r>
              <w:t>Unternehmensname</w:t>
            </w:r>
            <w:proofErr w:type="spellEnd"/>
          </w:p>
        </w:tc>
        <w:tc>
          <w:tcPr>
            <w:tcW w:w="6260" w:type="dxa"/>
            <w:shd w:val="clear" w:color="auto" w:fill="EAF4E4"/>
            <w:tcMar>
              <w:top w:w="80" w:type="dxa"/>
              <w:left w:w="120" w:type="dxa"/>
              <w:bottom w:w="80" w:type="dxa"/>
              <w:right w:w="120" w:type="dxa"/>
            </w:tcMar>
            <w:vAlign w:val="center"/>
          </w:tcPr>
          <w:p w14:paraId="72B9104F" w14:textId="77777777" w:rsidR="00232644" w:rsidRDefault="00055608">
            <w:pPr>
              <w:pStyle w:val="VarCompany"/>
              <w:spacing w:after="20" w:line="240" w:lineRule="auto"/>
            </w:pPr>
            <w:r>
              <w:t>Muster GmbH</w:t>
            </w:r>
          </w:p>
        </w:tc>
      </w:tr>
      <w:tr w:rsidR="00232644" w:rsidRPr="0080723D" w14:paraId="21D7B5DE" w14:textId="77777777">
        <w:tc>
          <w:tcPr>
            <w:tcW w:w="3100" w:type="dxa"/>
            <w:shd w:val="clear" w:color="auto" w:fill="E8EEF5"/>
            <w:tcMar>
              <w:top w:w="80" w:type="dxa"/>
              <w:left w:w="120" w:type="dxa"/>
              <w:bottom w:w="80" w:type="dxa"/>
              <w:right w:w="120" w:type="dxa"/>
            </w:tcMar>
            <w:vAlign w:val="center"/>
          </w:tcPr>
          <w:p w14:paraId="46870422" w14:textId="77777777" w:rsidR="00232644" w:rsidRDefault="00055608">
            <w:pPr>
              <w:spacing w:after="20" w:line="240" w:lineRule="auto"/>
            </w:pPr>
            <w:proofErr w:type="spellStart"/>
            <w:r>
              <w:t>Rechtsform</w:t>
            </w:r>
            <w:proofErr w:type="spellEnd"/>
          </w:p>
        </w:tc>
        <w:tc>
          <w:tcPr>
            <w:tcW w:w="6260" w:type="dxa"/>
            <w:shd w:val="clear" w:color="auto" w:fill="EAF4E4"/>
            <w:tcMar>
              <w:top w:w="80" w:type="dxa"/>
              <w:left w:w="120" w:type="dxa"/>
              <w:bottom w:w="80" w:type="dxa"/>
              <w:right w:w="120" w:type="dxa"/>
            </w:tcMar>
            <w:vAlign w:val="center"/>
          </w:tcPr>
          <w:p w14:paraId="44B65495" w14:textId="77777777" w:rsidR="00232644" w:rsidRPr="0080723D" w:rsidRDefault="00055608">
            <w:pPr>
              <w:pStyle w:val="VarLegalForm"/>
              <w:spacing w:after="20" w:line="240" w:lineRule="auto"/>
              <w:rPr>
                <w:lang w:val="de-DE"/>
              </w:rPr>
            </w:pPr>
            <w:r w:rsidRPr="0080723D">
              <w:rPr>
                <w:lang w:val="de-DE"/>
              </w:rPr>
              <w:t>Gesellschaft mit beschränkter Haftung (GmbH)</w:t>
            </w:r>
          </w:p>
        </w:tc>
      </w:tr>
      <w:tr w:rsidR="00232644" w14:paraId="7D55C00F" w14:textId="77777777">
        <w:tc>
          <w:tcPr>
            <w:tcW w:w="3100" w:type="dxa"/>
            <w:shd w:val="clear" w:color="auto" w:fill="E8EEF5"/>
            <w:tcMar>
              <w:top w:w="80" w:type="dxa"/>
              <w:left w:w="120" w:type="dxa"/>
              <w:bottom w:w="80" w:type="dxa"/>
              <w:right w:w="120" w:type="dxa"/>
            </w:tcMar>
            <w:vAlign w:val="center"/>
          </w:tcPr>
          <w:p w14:paraId="6B68C20A" w14:textId="77777777" w:rsidR="00232644" w:rsidRDefault="00055608">
            <w:pPr>
              <w:spacing w:after="20" w:line="240" w:lineRule="auto"/>
            </w:pPr>
            <w:proofErr w:type="spellStart"/>
            <w:r>
              <w:t>Geschäftsführung</w:t>
            </w:r>
            <w:proofErr w:type="spellEnd"/>
          </w:p>
        </w:tc>
        <w:tc>
          <w:tcPr>
            <w:tcW w:w="6260" w:type="dxa"/>
            <w:shd w:val="clear" w:color="auto" w:fill="EAF4E4"/>
            <w:tcMar>
              <w:top w:w="80" w:type="dxa"/>
              <w:left w:w="120" w:type="dxa"/>
              <w:bottom w:w="80" w:type="dxa"/>
              <w:right w:w="120" w:type="dxa"/>
            </w:tcMar>
            <w:vAlign w:val="center"/>
          </w:tcPr>
          <w:p w14:paraId="2CE8E2E9" w14:textId="77777777" w:rsidR="00232644" w:rsidRDefault="00055608">
            <w:pPr>
              <w:pStyle w:val="VarOwner"/>
              <w:spacing w:after="20" w:line="240" w:lineRule="auto"/>
            </w:pPr>
            <w:r>
              <w:t>Max Mustermann</w:t>
            </w:r>
          </w:p>
        </w:tc>
      </w:tr>
      <w:tr w:rsidR="00232644" w14:paraId="53D841B3" w14:textId="77777777">
        <w:tc>
          <w:tcPr>
            <w:tcW w:w="3100" w:type="dxa"/>
            <w:shd w:val="clear" w:color="auto" w:fill="E8EEF5"/>
            <w:tcMar>
              <w:top w:w="80" w:type="dxa"/>
              <w:left w:w="120" w:type="dxa"/>
              <w:bottom w:w="80" w:type="dxa"/>
              <w:right w:w="120" w:type="dxa"/>
            </w:tcMar>
            <w:vAlign w:val="center"/>
          </w:tcPr>
          <w:p w14:paraId="5DB60139" w14:textId="77777777" w:rsidR="00232644" w:rsidRDefault="00055608">
            <w:pPr>
              <w:spacing w:after="20" w:line="240" w:lineRule="auto"/>
            </w:pPr>
            <w:proofErr w:type="spellStart"/>
            <w:r>
              <w:t>Anschrift</w:t>
            </w:r>
            <w:proofErr w:type="spellEnd"/>
          </w:p>
        </w:tc>
        <w:tc>
          <w:tcPr>
            <w:tcW w:w="6260" w:type="dxa"/>
            <w:shd w:val="clear" w:color="auto" w:fill="EAF4E4"/>
            <w:tcMar>
              <w:top w:w="80" w:type="dxa"/>
              <w:left w:w="120" w:type="dxa"/>
              <w:bottom w:w="80" w:type="dxa"/>
              <w:right w:w="120" w:type="dxa"/>
            </w:tcMar>
            <w:vAlign w:val="center"/>
          </w:tcPr>
          <w:p w14:paraId="2A59D8A0" w14:textId="77777777" w:rsidR="00232644" w:rsidRDefault="00055608">
            <w:pPr>
              <w:pStyle w:val="VarAddress"/>
              <w:spacing w:after="20" w:line="240" w:lineRule="auto"/>
            </w:pPr>
            <w:proofErr w:type="spellStart"/>
            <w:r>
              <w:t>Musterstraße</w:t>
            </w:r>
            <w:proofErr w:type="spellEnd"/>
            <w:r>
              <w:t xml:space="preserve"> 1, 12345 </w:t>
            </w:r>
            <w:proofErr w:type="spellStart"/>
            <w:r>
              <w:t>Musterstadt</w:t>
            </w:r>
            <w:proofErr w:type="spellEnd"/>
          </w:p>
        </w:tc>
      </w:tr>
      <w:tr w:rsidR="00232644" w:rsidRPr="0080723D" w14:paraId="617DC3A5" w14:textId="77777777">
        <w:tc>
          <w:tcPr>
            <w:tcW w:w="3100" w:type="dxa"/>
            <w:shd w:val="clear" w:color="auto" w:fill="E8EEF5"/>
            <w:tcMar>
              <w:top w:w="80" w:type="dxa"/>
              <w:left w:w="120" w:type="dxa"/>
              <w:bottom w:w="80" w:type="dxa"/>
              <w:right w:w="120" w:type="dxa"/>
            </w:tcMar>
            <w:vAlign w:val="center"/>
          </w:tcPr>
          <w:p w14:paraId="2A5D461F" w14:textId="77777777" w:rsidR="00232644" w:rsidRDefault="00055608">
            <w:pPr>
              <w:spacing w:after="20" w:line="240" w:lineRule="auto"/>
            </w:pPr>
            <w:proofErr w:type="spellStart"/>
            <w:r>
              <w:t>Geschäftsgegenstand</w:t>
            </w:r>
            <w:proofErr w:type="spellEnd"/>
          </w:p>
        </w:tc>
        <w:tc>
          <w:tcPr>
            <w:tcW w:w="6260" w:type="dxa"/>
            <w:shd w:val="clear" w:color="auto" w:fill="EAF4E4"/>
            <w:tcMar>
              <w:top w:w="80" w:type="dxa"/>
              <w:left w:w="120" w:type="dxa"/>
              <w:bottom w:w="80" w:type="dxa"/>
              <w:right w:w="120" w:type="dxa"/>
            </w:tcMar>
            <w:vAlign w:val="center"/>
          </w:tcPr>
          <w:p w14:paraId="5757E1C9" w14:textId="77777777" w:rsidR="00232644" w:rsidRPr="0080723D" w:rsidRDefault="00055608">
            <w:pPr>
              <w:pStyle w:val="VarBusinessType"/>
              <w:spacing w:after="20" w:line="240" w:lineRule="auto"/>
              <w:rPr>
                <w:lang w:val="de-DE"/>
              </w:rPr>
            </w:pPr>
            <w:r w:rsidRPr="0080723D">
              <w:rPr>
                <w:lang w:val="de-DE"/>
              </w:rPr>
              <w:t>Handel mit Waren und Erbringung von Dienstleistungen</w:t>
            </w:r>
          </w:p>
        </w:tc>
      </w:tr>
      <w:tr w:rsidR="00232644" w14:paraId="06E34E36" w14:textId="77777777">
        <w:tc>
          <w:tcPr>
            <w:tcW w:w="3100" w:type="dxa"/>
            <w:shd w:val="clear" w:color="auto" w:fill="E8EEF5"/>
            <w:tcMar>
              <w:top w:w="80" w:type="dxa"/>
              <w:left w:w="120" w:type="dxa"/>
              <w:bottom w:w="80" w:type="dxa"/>
              <w:right w:w="120" w:type="dxa"/>
            </w:tcMar>
            <w:vAlign w:val="center"/>
          </w:tcPr>
          <w:p w14:paraId="30C772CD" w14:textId="77777777" w:rsidR="00232644" w:rsidRDefault="00055608">
            <w:pPr>
              <w:spacing w:after="20" w:line="240" w:lineRule="auto"/>
            </w:pPr>
            <w:proofErr w:type="spellStart"/>
            <w:r>
              <w:t>Registergericht</w:t>
            </w:r>
            <w:proofErr w:type="spellEnd"/>
          </w:p>
        </w:tc>
        <w:tc>
          <w:tcPr>
            <w:tcW w:w="6260" w:type="dxa"/>
            <w:shd w:val="clear" w:color="auto" w:fill="EAF4E4"/>
            <w:tcMar>
              <w:top w:w="80" w:type="dxa"/>
              <w:left w:w="120" w:type="dxa"/>
              <w:bottom w:w="80" w:type="dxa"/>
              <w:right w:w="120" w:type="dxa"/>
            </w:tcMar>
            <w:vAlign w:val="center"/>
          </w:tcPr>
          <w:p w14:paraId="6E8BDE7D" w14:textId="77777777" w:rsidR="00232644" w:rsidRDefault="00055608">
            <w:pPr>
              <w:pStyle w:val="VarRegisterCourt"/>
              <w:spacing w:after="20" w:line="240" w:lineRule="auto"/>
            </w:pPr>
            <w:proofErr w:type="spellStart"/>
            <w:r>
              <w:t>Amtsgericht</w:t>
            </w:r>
            <w:proofErr w:type="spellEnd"/>
            <w:r>
              <w:t xml:space="preserve"> </w:t>
            </w:r>
            <w:proofErr w:type="spellStart"/>
            <w:r>
              <w:t>Musterstadt</w:t>
            </w:r>
            <w:proofErr w:type="spellEnd"/>
          </w:p>
        </w:tc>
      </w:tr>
      <w:tr w:rsidR="00232644" w14:paraId="1712A727" w14:textId="77777777">
        <w:tc>
          <w:tcPr>
            <w:tcW w:w="3100" w:type="dxa"/>
            <w:shd w:val="clear" w:color="auto" w:fill="E8EEF5"/>
            <w:tcMar>
              <w:top w:w="80" w:type="dxa"/>
              <w:left w:w="120" w:type="dxa"/>
              <w:bottom w:w="80" w:type="dxa"/>
              <w:right w:w="120" w:type="dxa"/>
            </w:tcMar>
            <w:vAlign w:val="center"/>
          </w:tcPr>
          <w:p w14:paraId="593C1734" w14:textId="77777777" w:rsidR="00232644" w:rsidRDefault="00055608">
            <w:pPr>
              <w:spacing w:after="20" w:line="240" w:lineRule="auto"/>
            </w:pPr>
            <w:proofErr w:type="spellStart"/>
            <w:r>
              <w:t>Handelsregisternummer</w:t>
            </w:r>
            <w:proofErr w:type="spellEnd"/>
          </w:p>
        </w:tc>
        <w:tc>
          <w:tcPr>
            <w:tcW w:w="6260" w:type="dxa"/>
            <w:shd w:val="clear" w:color="auto" w:fill="EAF4E4"/>
            <w:tcMar>
              <w:top w:w="80" w:type="dxa"/>
              <w:left w:w="120" w:type="dxa"/>
              <w:bottom w:w="80" w:type="dxa"/>
              <w:right w:w="120" w:type="dxa"/>
            </w:tcMar>
            <w:vAlign w:val="center"/>
          </w:tcPr>
          <w:p w14:paraId="7152F875" w14:textId="77777777" w:rsidR="00232644" w:rsidRDefault="00055608">
            <w:pPr>
              <w:pStyle w:val="VarRegisterNumber"/>
              <w:spacing w:after="20" w:line="240" w:lineRule="auto"/>
            </w:pPr>
            <w:r>
              <w:t>HRB 12345</w:t>
            </w:r>
          </w:p>
        </w:tc>
      </w:tr>
      <w:tr w:rsidR="00232644" w14:paraId="52302277" w14:textId="77777777">
        <w:tc>
          <w:tcPr>
            <w:tcW w:w="3100" w:type="dxa"/>
            <w:shd w:val="clear" w:color="auto" w:fill="E8EEF5"/>
            <w:tcMar>
              <w:top w:w="80" w:type="dxa"/>
              <w:left w:w="120" w:type="dxa"/>
              <w:bottom w:w="80" w:type="dxa"/>
              <w:right w:w="120" w:type="dxa"/>
            </w:tcMar>
            <w:vAlign w:val="center"/>
          </w:tcPr>
          <w:p w14:paraId="41A34661" w14:textId="77777777" w:rsidR="00232644" w:rsidRDefault="00055608">
            <w:pPr>
              <w:spacing w:after="20" w:line="240" w:lineRule="auto"/>
            </w:pPr>
            <w:proofErr w:type="spellStart"/>
            <w:r>
              <w:t>Stammkapital</w:t>
            </w:r>
            <w:proofErr w:type="spellEnd"/>
          </w:p>
        </w:tc>
        <w:tc>
          <w:tcPr>
            <w:tcW w:w="6260" w:type="dxa"/>
            <w:shd w:val="clear" w:color="auto" w:fill="EAF4E4"/>
            <w:tcMar>
              <w:top w:w="80" w:type="dxa"/>
              <w:left w:w="120" w:type="dxa"/>
              <w:bottom w:w="80" w:type="dxa"/>
              <w:right w:w="120" w:type="dxa"/>
            </w:tcMar>
            <w:vAlign w:val="center"/>
          </w:tcPr>
          <w:p w14:paraId="2FCFCE75" w14:textId="77777777" w:rsidR="00232644" w:rsidRDefault="00055608">
            <w:pPr>
              <w:pStyle w:val="VarShareCapital"/>
              <w:spacing w:after="20" w:line="240" w:lineRule="auto"/>
            </w:pPr>
            <w:r>
              <w:t>25.000 EUR (</w:t>
            </w:r>
            <w:proofErr w:type="spellStart"/>
            <w:r>
              <w:t>vollständig</w:t>
            </w:r>
            <w:proofErr w:type="spellEnd"/>
            <w:r>
              <w:t xml:space="preserve"> </w:t>
            </w:r>
            <w:proofErr w:type="spellStart"/>
            <w:r>
              <w:t>eingezahlt</w:t>
            </w:r>
            <w:proofErr w:type="spellEnd"/>
            <w:r>
              <w:t>)</w:t>
            </w:r>
          </w:p>
        </w:tc>
      </w:tr>
      <w:tr w:rsidR="00232644" w14:paraId="6A9F9A1C" w14:textId="77777777">
        <w:tc>
          <w:tcPr>
            <w:tcW w:w="3100" w:type="dxa"/>
            <w:shd w:val="clear" w:color="auto" w:fill="E8EEF5"/>
            <w:tcMar>
              <w:top w:w="80" w:type="dxa"/>
              <w:left w:w="120" w:type="dxa"/>
              <w:bottom w:w="80" w:type="dxa"/>
              <w:right w:w="120" w:type="dxa"/>
            </w:tcMar>
            <w:vAlign w:val="center"/>
          </w:tcPr>
          <w:p w14:paraId="1BA6FF68" w14:textId="77777777" w:rsidR="00232644" w:rsidRDefault="00055608">
            <w:pPr>
              <w:spacing w:after="20" w:line="240" w:lineRule="auto"/>
            </w:pPr>
            <w:proofErr w:type="spellStart"/>
            <w:r>
              <w:t>Gesellschafter</w:t>
            </w:r>
            <w:proofErr w:type="spellEnd"/>
          </w:p>
        </w:tc>
        <w:tc>
          <w:tcPr>
            <w:tcW w:w="6260" w:type="dxa"/>
            <w:shd w:val="clear" w:color="auto" w:fill="FFF2CC"/>
            <w:tcMar>
              <w:top w:w="80" w:type="dxa"/>
              <w:left w:w="120" w:type="dxa"/>
              <w:bottom w:w="80" w:type="dxa"/>
              <w:right w:w="120" w:type="dxa"/>
            </w:tcMar>
            <w:vAlign w:val="center"/>
          </w:tcPr>
          <w:p w14:paraId="70A0F9E4" w14:textId="77777777" w:rsidR="00232644" w:rsidRDefault="00055608">
            <w:pPr>
              <w:pStyle w:val="VarShareholders"/>
              <w:spacing w:after="20" w:line="240" w:lineRule="auto"/>
            </w:pPr>
            <w:proofErr w:type="spellStart"/>
            <w:r>
              <w:t>wird</w:t>
            </w:r>
            <w:proofErr w:type="spellEnd"/>
            <w:r>
              <w:t xml:space="preserve"> </w:t>
            </w:r>
            <w:proofErr w:type="spellStart"/>
            <w:r>
              <w:t>nachgetragen</w:t>
            </w:r>
            <w:proofErr w:type="spellEnd"/>
          </w:p>
        </w:tc>
      </w:tr>
      <w:tr w:rsidR="00232644" w14:paraId="625CDBBC" w14:textId="77777777">
        <w:tc>
          <w:tcPr>
            <w:tcW w:w="3100" w:type="dxa"/>
            <w:shd w:val="clear" w:color="auto" w:fill="E8EEF5"/>
            <w:tcMar>
              <w:top w:w="80" w:type="dxa"/>
              <w:left w:w="120" w:type="dxa"/>
              <w:bottom w:w="80" w:type="dxa"/>
              <w:right w:w="120" w:type="dxa"/>
            </w:tcMar>
            <w:vAlign w:val="center"/>
          </w:tcPr>
          <w:p w14:paraId="07E80ECC" w14:textId="77777777" w:rsidR="00232644" w:rsidRDefault="00055608">
            <w:pPr>
              <w:spacing w:after="20" w:line="240" w:lineRule="auto"/>
            </w:pPr>
            <w:proofErr w:type="spellStart"/>
            <w:r>
              <w:t>Betriebsstätten</w:t>
            </w:r>
            <w:proofErr w:type="spellEnd"/>
          </w:p>
        </w:tc>
        <w:tc>
          <w:tcPr>
            <w:tcW w:w="6260" w:type="dxa"/>
            <w:shd w:val="clear" w:color="auto" w:fill="EAF4E4"/>
            <w:tcMar>
              <w:top w:w="80" w:type="dxa"/>
              <w:left w:w="120" w:type="dxa"/>
              <w:bottom w:w="80" w:type="dxa"/>
              <w:right w:w="120" w:type="dxa"/>
            </w:tcMar>
            <w:vAlign w:val="center"/>
          </w:tcPr>
          <w:p w14:paraId="6C8C6DCA" w14:textId="77777777" w:rsidR="00232644" w:rsidRDefault="00055608">
            <w:pPr>
              <w:pStyle w:val="VarLocations"/>
              <w:spacing w:after="20" w:line="240" w:lineRule="auto"/>
            </w:pPr>
            <w:proofErr w:type="spellStart"/>
            <w:r>
              <w:t>eine</w:t>
            </w:r>
            <w:proofErr w:type="spellEnd"/>
            <w:r>
              <w:t xml:space="preserve"> </w:t>
            </w:r>
            <w:proofErr w:type="spellStart"/>
            <w:r>
              <w:t>Betriebsstätte</w:t>
            </w:r>
            <w:proofErr w:type="spellEnd"/>
          </w:p>
        </w:tc>
      </w:tr>
      <w:tr w:rsidR="00232644" w:rsidRPr="0080723D" w14:paraId="3E7746B7" w14:textId="77777777">
        <w:tc>
          <w:tcPr>
            <w:tcW w:w="3100" w:type="dxa"/>
            <w:shd w:val="clear" w:color="auto" w:fill="E8EEF5"/>
            <w:tcMar>
              <w:top w:w="80" w:type="dxa"/>
              <w:left w:w="120" w:type="dxa"/>
              <w:bottom w:w="80" w:type="dxa"/>
              <w:right w:w="120" w:type="dxa"/>
            </w:tcMar>
            <w:vAlign w:val="center"/>
          </w:tcPr>
          <w:p w14:paraId="1F66B728" w14:textId="77777777" w:rsidR="00232644" w:rsidRDefault="00055608">
            <w:pPr>
              <w:spacing w:after="20" w:line="240" w:lineRule="auto"/>
            </w:pPr>
            <w:proofErr w:type="spellStart"/>
            <w:r>
              <w:t>Beschäftigte</w:t>
            </w:r>
            <w:proofErr w:type="spellEnd"/>
          </w:p>
        </w:tc>
        <w:tc>
          <w:tcPr>
            <w:tcW w:w="6260" w:type="dxa"/>
            <w:shd w:val="clear" w:color="auto" w:fill="EAF4E4"/>
            <w:tcMar>
              <w:top w:w="80" w:type="dxa"/>
              <w:left w:w="120" w:type="dxa"/>
              <w:bottom w:w="80" w:type="dxa"/>
              <w:right w:w="120" w:type="dxa"/>
            </w:tcMar>
            <w:vAlign w:val="center"/>
          </w:tcPr>
          <w:p w14:paraId="428D36AC" w14:textId="77777777" w:rsidR="00232644" w:rsidRPr="0080723D" w:rsidRDefault="00055608">
            <w:pPr>
              <w:pStyle w:val="VarEmployees"/>
              <w:spacing w:after="20" w:line="240" w:lineRule="auto"/>
              <w:rPr>
                <w:lang w:val="de-DE"/>
              </w:rPr>
            </w:pPr>
            <w:r w:rsidRPr="0080723D">
              <w:rPr>
                <w:lang w:val="de-DE"/>
              </w:rPr>
              <w:t>fünf Mitarbeiter zusätzlich zur Geschäftsführung</w:t>
            </w:r>
          </w:p>
        </w:tc>
      </w:tr>
      <w:tr w:rsidR="00232644" w:rsidRPr="0080723D" w14:paraId="6AFE61EE" w14:textId="77777777">
        <w:tc>
          <w:tcPr>
            <w:tcW w:w="3100" w:type="dxa"/>
            <w:shd w:val="clear" w:color="auto" w:fill="E8EEF5"/>
            <w:tcMar>
              <w:top w:w="80" w:type="dxa"/>
              <w:left w:w="120" w:type="dxa"/>
              <w:bottom w:w="80" w:type="dxa"/>
              <w:right w:w="120" w:type="dxa"/>
            </w:tcMar>
            <w:vAlign w:val="center"/>
          </w:tcPr>
          <w:p w14:paraId="00E0B958" w14:textId="77777777" w:rsidR="00232644" w:rsidRDefault="00055608">
            <w:pPr>
              <w:spacing w:after="20" w:line="240" w:lineRule="auto"/>
            </w:pPr>
            <w:proofErr w:type="spellStart"/>
            <w:r>
              <w:t>Gewinnermittlung</w:t>
            </w:r>
            <w:proofErr w:type="spellEnd"/>
          </w:p>
        </w:tc>
        <w:tc>
          <w:tcPr>
            <w:tcW w:w="6260" w:type="dxa"/>
            <w:shd w:val="clear" w:color="auto" w:fill="EAF4E4"/>
            <w:tcMar>
              <w:top w:w="80" w:type="dxa"/>
              <w:left w:w="120" w:type="dxa"/>
              <w:bottom w:w="80" w:type="dxa"/>
              <w:right w:w="120" w:type="dxa"/>
            </w:tcMar>
            <w:vAlign w:val="center"/>
          </w:tcPr>
          <w:p w14:paraId="483316CC" w14:textId="77777777" w:rsidR="00232644" w:rsidRPr="0080723D" w:rsidRDefault="00055608">
            <w:pPr>
              <w:pStyle w:val="VarProfitMethod"/>
              <w:spacing w:after="20" w:line="240" w:lineRule="auto"/>
              <w:rPr>
                <w:lang w:val="de-DE"/>
              </w:rPr>
            </w:pPr>
            <w:r w:rsidRPr="0080723D">
              <w:rPr>
                <w:lang w:val="de-DE"/>
              </w:rPr>
              <w:t>Bilanzierung (doppelte Buchführung) gemäß §§ 238 ff. HGB, § 140, § 141 AO</w:t>
            </w:r>
          </w:p>
        </w:tc>
      </w:tr>
      <w:tr w:rsidR="00232644" w14:paraId="6E63E8EB" w14:textId="77777777">
        <w:tc>
          <w:tcPr>
            <w:tcW w:w="3100" w:type="dxa"/>
            <w:shd w:val="clear" w:color="auto" w:fill="E8EEF5"/>
            <w:tcMar>
              <w:top w:w="80" w:type="dxa"/>
              <w:left w:w="120" w:type="dxa"/>
              <w:bottom w:w="80" w:type="dxa"/>
              <w:right w:w="120" w:type="dxa"/>
            </w:tcMar>
            <w:vAlign w:val="center"/>
          </w:tcPr>
          <w:p w14:paraId="3BFFDA40" w14:textId="77777777" w:rsidR="00232644" w:rsidRDefault="00055608">
            <w:pPr>
              <w:spacing w:after="20" w:line="240" w:lineRule="auto"/>
            </w:pPr>
            <w:proofErr w:type="spellStart"/>
            <w:r>
              <w:t>Wirtschaftsjahr</w:t>
            </w:r>
            <w:proofErr w:type="spellEnd"/>
          </w:p>
        </w:tc>
        <w:tc>
          <w:tcPr>
            <w:tcW w:w="6260" w:type="dxa"/>
            <w:shd w:val="clear" w:color="auto" w:fill="EAF4E4"/>
            <w:tcMar>
              <w:top w:w="80" w:type="dxa"/>
              <w:left w:w="120" w:type="dxa"/>
              <w:bottom w:w="80" w:type="dxa"/>
              <w:right w:w="120" w:type="dxa"/>
            </w:tcMar>
            <w:vAlign w:val="center"/>
          </w:tcPr>
          <w:p w14:paraId="6164AD94" w14:textId="77777777" w:rsidR="00232644" w:rsidRDefault="00055608">
            <w:pPr>
              <w:pStyle w:val="VarFiscalYear"/>
              <w:spacing w:after="20" w:line="240" w:lineRule="auto"/>
            </w:pPr>
            <w:proofErr w:type="spellStart"/>
            <w:r>
              <w:t>Kalenderjahr</w:t>
            </w:r>
            <w:proofErr w:type="spellEnd"/>
            <w:r>
              <w:t xml:space="preserve"> (1. </w:t>
            </w:r>
            <w:proofErr w:type="spellStart"/>
            <w:r>
              <w:t>Januar</w:t>
            </w:r>
            <w:proofErr w:type="spellEnd"/>
            <w:r>
              <w:t xml:space="preserve"> bis 31. Dezember)</w:t>
            </w:r>
          </w:p>
        </w:tc>
      </w:tr>
    </w:tbl>
    <w:p w14:paraId="09EB7DA1" w14:textId="77777777" w:rsidR="00232644" w:rsidRDefault="00055608">
      <w:pPr>
        <w:pStyle w:val="berschrift2"/>
      </w:pPr>
      <w:proofErr w:type="spellStart"/>
      <w:r>
        <w:t>Dokument</w:t>
      </w:r>
      <w:proofErr w:type="spellEnd"/>
    </w:p>
    <w:tbl>
      <w:tblPr>
        <w:tblStyle w:val="Tabellenraster"/>
        <w:tblW w:w="9360" w:type="dxa"/>
        <w:tblInd w:w="120" w:type="dxa"/>
        <w:tblLayout w:type="fixed"/>
        <w:tblLook w:val="04A0" w:firstRow="1" w:lastRow="0" w:firstColumn="1" w:lastColumn="0" w:noHBand="0" w:noVBand="1"/>
      </w:tblPr>
      <w:tblGrid>
        <w:gridCol w:w="3100"/>
        <w:gridCol w:w="6260"/>
      </w:tblGrid>
      <w:tr w:rsidR="00232644" w14:paraId="2620D618" w14:textId="77777777">
        <w:trPr>
          <w:tblHeader/>
        </w:trPr>
        <w:tc>
          <w:tcPr>
            <w:tcW w:w="3100" w:type="dxa"/>
            <w:shd w:val="clear" w:color="auto" w:fill="2E5D7B"/>
            <w:tcMar>
              <w:top w:w="80" w:type="dxa"/>
              <w:left w:w="120" w:type="dxa"/>
              <w:bottom w:w="80" w:type="dxa"/>
              <w:right w:w="120" w:type="dxa"/>
            </w:tcMar>
            <w:vAlign w:val="center"/>
          </w:tcPr>
          <w:p w14:paraId="2A3F3F83" w14:textId="77777777" w:rsidR="00232644" w:rsidRDefault="00055608">
            <w:pPr>
              <w:spacing w:after="40" w:line="252" w:lineRule="auto"/>
            </w:pPr>
            <w:proofErr w:type="spellStart"/>
            <w:r>
              <w:rPr>
                <w:b/>
                <w:color w:val="FFFFFF"/>
              </w:rPr>
              <w:t>Eingabefeld</w:t>
            </w:r>
            <w:proofErr w:type="spellEnd"/>
          </w:p>
        </w:tc>
        <w:tc>
          <w:tcPr>
            <w:tcW w:w="6260" w:type="dxa"/>
            <w:shd w:val="clear" w:color="auto" w:fill="2E5D7B"/>
            <w:tcMar>
              <w:top w:w="80" w:type="dxa"/>
              <w:left w:w="120" w:type="dxa"/>
              <w:bottom w:w="80" w:type="dxa"/>
              <w:right w:w="120" w:type="dxa"/>
            </w:tcMar>
            <w:vAlign w:val="center"/>
          </w:tcPr>
          <w:p w14:paraId="57745D01" w14:textId="77777777" w:rsidR="00232644" w:rsidRDefault="00055608">
            <w:pPr>
              <w:spacing w:after="40" w:line="252" w:lineRule="auto"/>
            </w:pPr>
            <w:r>
              <w:rPr>
                <w:b/>
                <w:color w:val="FFFFFF"/>
              </w:rPr>
              <w:t xml:space="preserve">Wert - </w:t>
            </w:r>
            <w:proofErr w:type="spellStart"/>
            <w:r>
              <w:rPr>
                <w:b/>
                <w:color w:val="FFFFFF"/>
              </w:rPr>
              <w:t>hier</w:t>
            </w:r>
            <w:proofErr w:type="spellEnd"/>
            <w:r>
              <w:rPr>
                <w:b/>
                <w:color w:val="FFFFFF"/>
              </w:rPr>
              <w:t xml:space="preserve"> </w:t>
            </w:r>
            <w:proofErr w:type="spellStart"/>
            <w:r>
              <w:rPr>
                <w:b/>
                <w:color w:val="FFFFFF"/>
              </w:rPr>
              <w:t>ändern</w:t>
            </w:r>
            <w:proofErr w:type="spellEnd"/>
          </w:p>
        </w:tc>
      </w:tr>
      <w:tr w:rsidR="00232644" w14:paraId="2F23AC7E" w14:textId="77777777">
        <w:tc>
          <w:tcPr>
            <w:tcW w:w="3100" w:type="dxa"/>
            <w:shd w:val="clear" w:color="auto" w:fill="E8EEF5"/>
            <w:tcMar>
              <w:top w:w="80" w:type="dxa"/>
              <w:left w:w="120" w:type="dxa"/>
              <w:bottom w:w="80" w:type="dxa"/>
              <w:right w:w="120" w:type="dxa"/>
            </w:tcMar>
            <w:vAlign w:val="center"/>
          </w:tcPr>
          <w:p w14:paraId="54C20B51" w14:textId="77777777" w:rsidR="00232644" w:rsidRDefault="00055608">
            <w:pPr>
              <w:spacing w:after="20" w:line="240" w:lineRule="auto"/>
            </w:pPr>
            <w:proofErr w:type="spellStart"/>
            <w:r>
              <w:t>Dokumentversion</w:t>
            </w:r>
            <w:proofErr w:type="spellEnd"/>
          </w:p>
        </w:tc>
        <w:tc>
          <w:tcPr>
            <w:tcW w:w="6260" w:type="dxa"/>
            <w:shd w:val="clear" w:color="auto" w:fill="EAF4E4"/>
            <w:tcMar>
              <w:top w:w="80" w:type="dxa"/>
              <w:left w:w="120" w:type="dxa"/>
              <w:bottom w:w="80" w:type="dxa"/>
              <w:right w:w="120" w:type="dxa"/>
            </w:tcMar>
            <w:vAlign w:val="center"/>
          </w:tcPr>
          <w:p w14:paraId="33390FE6" w14:textId="77777777" w:rsidR="00232644" w:rsidRDefault="00055608">
            <w:pPr>
              <w:pStyle w:val="VarDocVersion"/>
              <w:spacing w:after="20" w:line="240" w:lineRule="auto"/>
            </w:pPr>
            <w:r>
              <w:t>1.0</w:t>
            </w:r>
          </w:p>
        </w:tc>
      </w:tr>
      <w:tr w:rsidR="00232644" w14:paraId="327608E4" w14:textId="77777777">
        <w:tc>
          <w:tcPr>
            <w:tcW w:w="3100" w:type="dxa"/>
            <w:shd w:val="clear" w:color="auto" w:fill="E8EEF5"/>
            <w:tcMar>
              <w:top w:w="80" w:type="dxa"/>
              <w:left w:w="120" w:type="dxa"/>
              <w:bottom w:w="80" w:type="dxa"/>
              <w:right w:w="120" w:type="dxa"/>
            </w:tcMar>
            <w:vAlign w:val="center"/>
          </w:tcPr>
          <w:p w14:paraId="069D319F" w14:textId="77777777" w:rsidR="00232644" w:rsidRDefault="00055608">
            <w:pPr>
              <w:spacing w:after="20" w:line="240" w:lineRule="auto"/>
            </w:pPr>
            <w:proofErr w:type="spellStart"/>
            <w:r>
              <w:t>Gültig</w:t>
            </w:r>
            <w:proofErr w:type="spellEnd"/>
            <w:r>
              <w:t xml:space="preserve"> ab</w:t>
            </w:r>
          </w:p>
        </w:tc>
        <w:tc>
          <w:tcPr>
            <w:tcW w:w="6260" w:type="dxa"/>
            <w:shd w:val="clear" w:color="auto" w:fill="FFF2CC"/>
            <w:tcMar>
              <w:top w:w="80" w:type="dxa"/>
              <w:left w:w="120" w:type="dxa"/>
              <w:bottom w:w="80" w:type="dxa"/>
              <w:right w:w="120" w:type="dxa"/>
            </w:tcMar>
            <w:vAlign w:val="center"/>
          </w:tcPr>
          <w:p w14:paraId="57855E0D" w14:textId="77777777" w:rsidR="00232644" w:rsidRDefault="00055608">
            <w:pPr>
              <w:pStyle w:val="VarValidFrom"/>
              <w:spacing w:after="20" w:line="240" w:lineRule="auto"/>
            </w:pPr>
            <w:proofErr w:type="spellStart"/>
            <w:r>
              <w:t>wird</w:t>
            </w:r>
            <w:proofErr w:type="spellEnd"/>
            <w:r>
              <w:t xml:space="preserve"> </w:t>
            </w:r>
            <w:proofErr w:type="spellStart"/>
            <w:r>
              <w:t>nachgetragen</w:t>
            </w:r>
            <w:proofErr w:type="spellEnd"/>
          </w:p>
        </w:tc>
      </w:tr>
      <w:tr w:rsidR="00232644" w14:paraId="7B80D4E9" w14:textId="77777777">
        <w:tc>
          <w:tcPr>
            <w:tcW w:w="3100" w:type="dxa"/>
            <w:shd w:val="clear" w:color="auto" w:fill="E8EEF5"/>
            <w:tcMar>
              <w:top w:w="80" w:type="dxa"/>
              <w:left w:w="120" w:type="dxa"/>
              <w:bottom w:w="80" w:type="dxa"/>
              <w:right w:w="120" w:type="dxa"/>
            </w:tcMar>
            <w:vAlign w:val="center"/>
          </w:tcPr>
          <w:p w14:paraId="753FE971" w14:textId="77777777" w:rsidR="00232644" w:rsidRDefault="00055608">
            <w:pPr>
              <w:spacing w:after="20" w:line="240" w:lineRule="auto"/>
            </w:pPr>
            <w:proofErr w:type="spellStart"/>
            <w:r>
              <w:t>Vorlagenversion</w:t>
            </w:r>
            <w:proofErr w:type="spellEnd"/>
          </w:p>
        </w:tc>
        <w:tc>
          <w:tcPr>
            <w:tcW w:w="6260" w:type="dxa"/>
            <w:shd w:val="clear" w:color="auto" w:fill="EAF4E4"/>
            <w:tcMar>
              <w:top w:w="80" w:type="dxa"/>
              <w:left w:w="120" w:type="dxa"/>
              <w:bottom w:w="80" w:type="dxa"/>
              <w:right w:w="120" w:type="dxa"/>
            </w:tcMar>
            <w:vAlign w:val="center"/>
          </w:tcPr>
          <w:p w14:paraId="2FEB935B" w14:textId="77777777" w:rsidR="00232644" w:rsidRDefault="00055608">
            <w:pPr>
              <w:pStyle w:val="VarTemplateVersion"/>
              <w:spacing w:after="20" w:line="240" w:lineRule="auto"/>
            </w:pPr>
            <w:proofErr w:type="spellStart"/>
            <w:r>
              <w:t>Branchenvorlage</w:t>
            </w:r>
            <w:proofErr w:type="spellEnd"/>
            <w:r>
              <w:t xml:space="preserve"> GmbH </w:t>
            </w:r>
            <w:proofErr w:type="spellStart"/>
            <w:r>
              <w:t>mit</w:t>
            </w:r>
            <w:proofErr w:type="spellEnd"/>
            <w:r>
              <w:t xml:space="preserve"> </w:t>
            </w:r>
            <w:proofErr w:type="spellStart"/>
            <w:r>
              <w:t>Kassensystem</w:t>
            </w:r>
            <w:proofErr w:type="spellEnd"/>
            <w:r>
              <w:t xml:space="preserve"> 1.0</w:t>
            </w:r>
          </w:p>
        </w:tc>
      </w:tr>
    </w:tbl>
    <w:p w14:paraId="1874DA18" w14:textId="77777777" w:rsidR="00232644" w:rsidRDefault="00055608">
      <w:pPr>
        <w:rPr>
          <w:lang w:val="de-DE"/>
        </w:rPr>
      </w:pPr>
      <w:r>
        <w:rPr>
          <w:lang w:val="de-DE"/>
        </w:rPr>
        <w:t xml:space="preserve">HINWEIS: Mit </w:t>
      </w:r>
      <w:proofErr w:type="spellStart"/>
      <w:r>
        <w:rPr>
          <w:lang w:val="de-DE"/>
        </w:rPr>
        <w:t>Strg+A</w:t>
      </w:r>
      <w:proofErr w:type="spellEnd"/>
      <w:r>
        <w:rPr>
          <w:lang w:val="de-DE"/>
        </w:rPr>
        <w:t xml:space="preserve"> alles markieren und anschließend mit F9 die Angaben aktualisieren.</w:t>
      </w:r>
    </w:p>
    <w:p w14:paraId="55DF907A" w14:textId="77777777" w:rsidR="00232644" w:rsidRPr="0080723D" w:rsidRDefault="00055608">
      <w:pPr>
        <w:pStyle w:val="berschrift1"/>
        <w:rPr>
          <w:lang w:val="de-DE"/>
        </w:rPr>
      </w:pPr>
      <w:r w:rsidRPr="0080723D">
        <w:rPr>
          <w:lang w:val="de-DE"/>
        </w:rPr>
        <w:lastRenderedPageBreak/>
        <w:t>Eingabeblatt - Programme und Ablage</w:t>
      </w:r>
    </w:p>
    <w:p w14:paraId="7CB67647" w14:textId="77777777" w:rsidR="00232644" w:rsidRDefault="00055608">
      <w:pPr>
        <w:rPr>
          <w:lang w:val="de-DE"/>
        </w:rPr>
      </w:pPr>
      <w:r>
        <w:rPr>
          <w:lang w:val="de-DE"/>
        </w:rPr>
        <w:t>Gelb markierte Angaben sind vor der endgültigen Freigabe zu ergänzen. Ändert sich später etwas, wird eine neue Dokumentversion angelegt.</w:t>
      </w:r>
    </w:p>
    <w:p w14:paraId="7EE47973" w14:textId="77777777" w:rsidR="00232644" w:rsidRPr="0080723D" w:rsidRDefault="00055608">
      <w:pPr>
        <w:pStyle w:val="berschrift2"/>
        <w:rPr>
          <w:lang w:val="de-DE"/>
        </w:rPr>
      </w:pPr>
      <w:r w:rsidRPr="0080723D">
        <w:rPr>
          <w:lang w:val="de-DE"/>
        </w:rPr>
        <w:t>Programme und Dienstleister</w:t>
      </w:r>
    </w:p>
    <w:tbl>
      <w:tblPr>
        <w:tblStyle w:val="Tabellenraster"/>
        <w:tblW w:w="9360" w:type="dxa"/>
        <w:tblInd w:w="120" w:type="dxa"/>
        <w:tblLayout w:type="fixed"/>
        <w:tblLook w:val="04A0" w:firstRow="1" w:lastRow="0" w:firstColumn="1" w:lastColumn="0" w:noHBand="0" w:noVBand="1"/>
      </w:tblPr>
      <w:tblGrid>
        <w:gridCol w:w="3100"/>
        <w:gridCol w:w="6260"/>
      </w:tblGrid>
      <w:tr w:rsidR="00232644" w14:paraId="65AD9039" w14:textId="77777777">
        <w:trPr>
          <w:tblHeader/>
        </w:trPr>
        <w:tc>
          <w:tcPr>
            <w:tcW w:w="3100" w:type="dxa"/>
            <w:shd w:val="clear" w:color="auto" w:fill="2E5D7B"/>
            <w:tcMar>
              <w:top w:w="80" w:type="dxa"/>
              <w:left w:w="120" w:type="dxa"/>
              <w:bottom w:w="80" w:type="dxa"/>
              <w:right w:w="120" w:type="dxa"/>
            </w:tcMar>
            <w:vAlign w:val="center"/>
          </w:tcPr>
          <w:p w14:paraId="1E143421" w14:textId="77777777" w:rsidR="00232644" w:rsidRDefault="00055608">
            <w:pPr>
              <w:spacing w:after="40" w:line="252" w:lineRule="auto"/>
            </w:pPr>
            <w:proofErr w:type="spellStart"/>
            <w:r>
              <w:rPr>
                <w:b/>
                <w:color w:val="FFFFFF"/>
              </w:rPr>
              <w:t>Eingabefeld</w:t>
            </w:r>
            <w:proofErr w:type="spellEnd"/>
          </w:p>
        </w:tc>
        <w:tc>
          <w:tcPr>
            <w:tcW w:w="6260" w:type="dxa"/>
            <w:shd w:val="clear" w:color="auto" w:fill="2E5D7B"/>
            <w:tcMar>
              <w:top w:w="80" w:type="dxa"/>
              <w:left w:w="120" w:type="dxa"/>
              <w:bottom w:w="80" w:type="dxa"/>
              <w:right w:w="120" w:type="dxa"/>
            </w:tcMar>
            <w:vAlign w:val="center"/>
          </w:tcPr>
          <w:p w14:paraId="08209981" w14:textId="77777777" w:rsidR="00232644" w:rsidRDefault="00055608">
            <w:pPr>
              <w:spacing w:after="40" w:line="252" w:lineRule="auto"/>
            </w:pPr>
            <w:r>
              <w:rPr>
                <w:b/>
                <w:color w:val="FFFFFF"/>
              </w:rPr>
              <w:t xml:space="preserve">Wert - </w:t>
            </w:r>
            <w:proofErr w:type="spellStart"/>
            <w:r>
              <w:rPr>
                <w:b/>
                <w:color w:val="FFFFFF"/>
              </w:rPr>
              <w:t>hier</w:t>
            </w:r>
            <w:proofErr w:type="spellEnd"/>
            <w:r>
              <w:rPr>
                <w:b/>
                <w:color w:val="FFFFFF"/>
              </w:rPr>
              <w:t xml:space="preserve"> </w:t>
            </w:r>
            <w:proofErr w:type="spellStart"/>
            <w:r>
              <w:rPr>
                <w:b/>
                <w:color w:val="FFFFFF"/>
              </w:rPr>
              <w:t>ändern</w:t>
            </w:r>
            <w:proofErr w:type="spellEnd"/>
          </w:p>
        </w:tc>
      </w:tr>
      <w:tr w:rsidR="00232644" w14:paraId="770772D0" w14:textId="77777777">
        <w:tc>
          <w:tcPr>
            <w:tcW w:w="3100" w:type="dxa"/>
            <w:shd w:val="clear" w:color="auto" w:fill="E8EEF5"/>
            <w:tcMar>
              <w:top w:w="80" w:type="dxa"/>
              <w:left w:w="120" w:type="dxa"/>
              <w:bottom w:w="80" w:type="dxa"/>
              <w:right w:w="120" w:type="dxa"/>
            </w:tcMar>
            <w:vAlign w:val="center"/>
          </w:tcPr>
          <w:p w14:paraId="4E82DAE9" w14:textId="77777777" w:rsidR="00232644" w:rsidRDefault="00055608">
            <w:pPr>
              <w:spacing w:after="20" w:line="240" w:lineRule="auto"/>
            </w:pPr>
            <w:proofErr w:type="spellStart"/>
            <w:r>
              <w:t>Kassensystem</w:t>
            </w:r>
            <w:proofErr w:type="spellEnd"/>
          </w:p>
        </w:tc>
        <w:tc>
          <w:tcPr>
            <w:tcW w:w="6260" w:type="dxa"/>
            <w:shd w:val="clear" w:color="auto" w:fill="EAF4E4"/>
            <w:tcMar>
              <w:top w:w="80" w:type="dxa"/>
              <w:left w:w="120" w:type="dxa"/>
              <w:bottom w:w="80" w:type="dxa"/>
              <w:right w:w="120" w:type="dxa"/>
            </w:tcMar>
            <w:vAlign w:val="center"/>
          </w:tcPr>
          <w:p w14:paraId="0D14EE52" w14:textId="77777777" w:rsidR="00232644" w:rsidRDefault="00055608">
            <w:pPr>
              <w:pStyle w:val="VarPOS"/>
              <w:spacing w:after="20" w:line="240" w:lineRule="auto"/>
            </w:pPr>
            <w:proofErr w:type="spellStart"/>
            <w:r>
              <w:t>Musterkasse</w:t>
            </w:r>
            <w:proofErr w:type="spellEnd"/>
            <w:r>
              <w:t xml:space="preserve"> Pro</w:t>
            </w:r>
          </w:p>
        </w:tc>
      </w:tr>
      <w:tr w:rsidR="00232644" w14:paraId="18A1BACA" w14:textId="77777777">
        <w:tc>
          <w:tcPr>
            <w:tcW w:w="3100" w:type="dxa"/>
            <w:shd w:val="clear" w:color="auto" w:fill="E8EEF5"/>
            <w:tcMar>
              <w:top w:w="80" w:type="dxa"/>
              <w:left w:w="120" w:type="dxa"/>
              <w:bottom w:w="80" w:type="dxa"/>
              <w:right w:w="120" w:type="dxa"/>
            </w:tcMar>
            <w:vAlign w:val="center"/>
          </w:tcPr>
          <w:p w14:paraId="73CC8A26" w14:textId="77777777" w:rsidR="00232644" w:rsidRDefault="00055608">
            <w:pPr>
              <w:spacing w:after="20" w:line="240" w:lineRule="auto"/>
            </w:pPr>
            <w:proofErr w:type="spellStart"/>
            <w:r>
              <w:t>Kassensystem</w:t>
            </w:r>
            <w:proofErr w:type="spellEnd"/>
            <w:r>
              <w:t>-Version</w:t>
            </w:r>
          </w:p>
        </w:tc>
        <w:tc>
          <w:tcPr>
            <w:tcW w:w="6260" w:type="dxa"/>
            <w:shd w:val="clear" w:color="auto" w:fill="FFF2CC"/>
            <w:tcMar>
              <w:top w:w="80" w:type="dxa"/>
              <w:left w:w="120" w:type="dxa"/>
              <w:bottom w:w="80" w:type="dxa"/>
              <w:right w:w="120" w:type="dxa"/>
            </w:tcMar>
            <w:vAlign w:val="center"/>
          </w:tcPr>
          <w:p w14:paraId="08DCC5ED" w14:textId="77777777" w:rsidR="00232644" w:rsidRDefault="00055608">
            <w:pPr>
              <w:pStyle w:val="VarPOSVersion"/>
              <w:spacing w:after="20" w:line="240" w:lineRule="auto"/>
            </w:pPr>
            <w:proofErr w:type="spellStart"/>
            <w:r>
              <w:t>wird</w:t>
            </w:r>
            <w:proofErr w:type="spellEnd"/>
            <w:r>
              <w:t xml:space="preserve"> </w:t>
            </w:r>
            <w:proofErr w:type="spellStart"/>
            <w:r>
              <w:t>nachgetragen</w:t>
            </w:r>
            <w:proofErr w:type="spellEnd"/>
          </w:p>
        </w:tc>
      </w:tr>
      <w:tr w:rsidR="00232644" w14:paraId="0C58592A" w14:textId="77777777">
        <w:tc>
          <w:tcPr>
            <w:tcW w:w="3100" w:type="dxa"/>
            <w:shd w:val="clear" w:color="auto" w:fill="E8EEF5"/>
            <w:tcMar>
              <w:top w:w="80" w:type="dxa"/>
              <w:left w:w="120" w:type="dxa"/>
              <w:bottom w:w="80" w:type="dxa"/>
              <w:right w:w="120" w:type="dxa"/>
            </w:tcMar>
            <w:vAlign w:val="center"/>
          </w:tcPr>
          <w:p w14:paraId="0F8798E0" w14:textId="77777777" w:rsidR="00232644" w:rsidRDefault="00055608">
            <w:pPr>
              <w:spacing w:after="20" w:line="240" w:lineRule="auto"/>
            </w:pPr>
            <w:r>
              <w:t>TSE-</w:t>
            </w:r>
            <w:proofErr w:type="spellStart"/>
            <w:r>
              <w:t>Anbieter</w:t>
            </w:r>
            <w:proofErr w:type="spellEnd"/>
          </w:p>
        </w:tc>
        <w:tc>
          <w:tcPr>
            <w:tcW w:w="6260" w:type="dxa"/>
            <w:shd w:val="clear" w:color="auto" w:fill="EAF4E4"/>
            <w:tcMar>
              <w:top w:w="80" w:type="dxa"/>
              <w:left w:w="120" w:type="dxa"/>
              <w:bottom w:w="80" w:type="dxa"/>
              <w:right w:w="120" w:type="dxa"/>
            </w:tcMar>
            <w:vAlign w:val="center"/>
          </w:tcPr>
          <w:p w14:paraId="60007368" w14:textId="77777777" w:rsidR="00232644" w:rsidRDefault="00055608">
            <w:pPr>
              <w:pStyle w:val="VarTSEProvider"/>
              <w:spacing w:after="20" w:line="240" w:lineRule="auto"/>
            </w:pPr>
            <w:r>
              <w:t xml:space="preserve">Muster-TSE </w:t>
            </w:r>
            <w:proofErr w:type="spellStart"/>
            <w:r>
              <w:t>Anbieter</w:t>
            </w:r>
            <w:proofErr w:type="spellEnd"/>
            <w:r>
              <w:t xml:space="preserve"> GmbH</w:t>
            </w:r>
          </w:p>
        </w:tc>
      </w:tr>
      <w:tr w:rsidR="00232644" w14:paraId="680BF22E" w14:textId="77777777">
        <w:tc>
          <w:tcPr>
            <w:tcW w:w="3100" w:type="dxa"/>
            <w:shd w:val="clear" w:color="auto" w:fill="E8EEF5"/>
            <w:tcMar>
              <w:top w:w="80" w:type="dxa"/>
              <w:left w:w="120" w:type="dxa"/>
              <w:bottom w:w="80" w:type="dxa"/>
              <w:right w:w="120" w:type="dxa"/>
            </w:tcMar>
            <w:vAlign w:val="center"/>
          </w:tcPr>
          <w:p w14:paraId="346167D1" w14:textId="77777777" w:rsidR="00232644" w:rsidRDefault="00055608">
            <w:pPr>
              <w:spacing w:after="20" w:line="240" w:lineRule="auto"/>
            </w:pPr>
            <w:r>
              <w:t>TSE-</w:t>
            </w:r>
            <w:proofErr w:type="spellStart"/>
            <w:r>
              <w:t>Zertifizierungs</w:t>
            </w:r>
            <w:proofErr w:type="spellEnd"/>
            <w:r>
              <w:t>-/</w:t>
            </w:r>
            <w:proofErr w:type="spellStart"/>
            <w:r>
              <w:t>Seriennummer</w:t>
            </w:r>
            <w:proofErr w:type="spellEnd"/>
          </w:p>
        </w:tc>
        <w:tc>
          <w:tcPr>
            <w:tcW w:w="6260" w:type="dxa"/>
            <w:shd w:val="clear" w:color="auto" w:fill="FFF2CC"/>
            <w:tcMar>
              <w:top w:w="80" w:type="dxa"/>
              <w:left w:w="120" w:type="dxa"/>
              <w:bottom w:w="80" w:type="dxa"/>
              <w:right w:w="120" w:type="dxa"/>
            </w:tcMar>
            <w:vAlign w:val="center"/>
          </w:tcPr>
          <w:p w14:paraId="17D88250" w14:textId="77777777" w:rsidR="00232644" w:rsidRDefault="00055608">
            <w:pPr>
              <w:pStyle w:val="VarTSESerial"/>
              <w:spacing w:after="20" w:line="240" w:lineRule="auto"/>
            </w:pPr>
            <w:proofErr w:type="spellStart"/>
            <w:r>
              <w:t>wird</w:t>
            </w:r>
            <w:proofErr w:type="spellEnd"/>
            <w:r>
              <w:t xml:space="preserve"> </w:t>
            </w:r>
            <w:proofErr w:type="spellStart"/>
            <w:r>
              <w:t>nachgetragen</w:t>
            </w:r>
            <w:proofErr w:type="spellEnd"/>
          </w:p>
        </w:tc>
      </w:tr>
      <w:tr w:rsidR="00232644" w14:paraId="45CA94FA" w14:textId="77777777">
        <w:tc>
          <w:tcPr>
            <w:tcW w:w="3100" w:type="dxa"/>
            <w:shd w:val="clear" w:color="auto" w:fill="E8EEF5"/>
            <w:tcMar>
              <w:top w:w="80" w:type="dxa"/>
              <w:left w:w="120" w:type="dxa"/>
              <w:bottom w:w="80" w:type="dxa"/>
              <w:right w:w="120" w:type="dxa"/>
            </w:tcMar>
            <w:vAlign w:val="center"/>
          </w:tcPr>
          <w:p w14:paraId="2D56B49D" w14:textId="77777777" w:rsidR="00232644" w:rsidRDefault="00055608">
            <w:pPr>
              <w:spacing w:after="20" w:line="240" w:lineRule="auto"/>
            </w:pPr>
            <w:proofErr w:type="spellStart"/>
            <w:r>
              <w:t>Warenwirtschaft</w:t>
            </w:r>
            <w:proofErr w:type="spellEnd"/>
            <w:r>
              <w:t>/</w:t>
            </w:r>
            <w:proofErr w:type="spellStart"/>
            <w:r>
              <w:t>Rechnung</w:t>
            </w:r>
            <w:proofErr w:type="spellEnd"/>
          </w:p>
        </w:tc>
        <w:tc>
          <w:tcPr>
            <w:tcW w:w="6260" w:type="dxa"/>
            <w:shd w:val="clear" w:color="auto" w:fill="EAF4E4"/>
            <w:tcMar>
              <w:top w:w="80" w:type="dxa"/>
              <w:left w:w="120" w:type="dxa"/>
              <w:bottom w:w="80" w:type="dxa"/>
              <w:right w:w="120" w:type="dxa"/>
            </w:tcMar>
            <w:vAlign w:val="center"/>
          </w:tcPr>
          <w:p w14:paraId="725BC612" w14:textId="77777777" w:rsidR="00232644" w:rsidRDefault="00055608">
            <w:pPr>
              <w:pStyle w:val="VarERP"/>
              <w:spacing w:after="20" w:line="240" w:lineRule="auto"/>
            </w:pPr>
            <w:r>
              <w:t>Muster-ERP 2000</w:t>
            </w:r>
          </w:p>
        </w:tc>
      </w:tr>
      <w:tr w:rsidR="00232644" w14:paraId="3C107342" w14:textId="77777777">
        <w:tc>
          <w:tcPr>
            <w:tcW w:w="3100" w:type="dxa"/>
            <w:shd w:val="clear" w:color="auto" w:fill="E8EEF5"/>
            <w:tcMar>
              <w:top w:w="80" w:type="dxa"/>
              <w:left w:w="120" w:type="dxa"/>
              <w:bottom w:w="80" w:type="dxa"/>
              <w:right w:w="120" w:type="dxa"/>
            </w:tcMar>
            <w:vAlign w:val="center"/>
          </w:tcPr>
          <w:p w14:paraId="07C21F27" w14:textId="77777777" w:rsidR="00232644" w:rsidRDefault="00055608">
            <w:pPr>
              <w:spacing w:after="20" w:line="240" w:lineRule="auto"/>
            </w:pPr>
            <w:r>
              <w:t>ERP-Version</w:t>
            </w:r>
          </w:p>
        </w:tc>
        <w:tc>
          <w:tcPr>
            <w:tcW w:w="6260" w:type="dxa"/>
            <w:shd w:val="clear" w:color="auto" w:fill="FFF2CC"/>
            <w:tcMar>
              <w:top w:w="80" w:type="dxa"/>
              <w:left w:w="120" w:type="dxa"/>
              <w:bottom w:w="80" w:type="dxa"/>
              <w:right w:w="120" w:type="dxa"/>
            </w:tcMar>
            <w:vAlign w:val="center"/>
          </w:tcPr>
          <w:p w14:paraId="3D31D6F6" w14:textId="77777777" w:rsidR="00232644" w:rsidRDefault="00055608">
            <w:pPr>
              <w:pStyle w:val="VarERPVersion"/>
              <w:spacing w:after="20" w:line="240" w:lineRule="auto"/>
            </w:pPr>
            <w:proofErr w:type="spellStart"/>
            <w:r>
              <w:t>wird</w:t>
            </w:r>
            <w:proofErr w:type="spellEnd"/>
            <w:r>
              <w:t xml:space="preserve"> </w:t>
            </w:r>
            <w:proofErr w:type="spellStart"/>
            <w:r>
              <w:t>nachgetragen</w:t>
            </w:r>
            <w:proofErr w:type="spellEnd"/>
          </w:p>
        </w:tc>
      </w:tr>
      <w:tr w:rsidR="00232644" w14:paraId="1EFFC85E" w14:textId="77777777">
        <w:tc>
          <w:tcPr>
            <w:tcW w:w="3100" w:type="dxa"/>
            <w:shd w:val="clear" w:color="auto" w:fill="E8EEF5"/>
            <w:tcMar>
              <w:top w:w="80" w:type="dxa"/>
              <w:left w:w="120" w:type="dxa"/>
              <w:bottom w:w="80" w:type="dxa"/>
              <w:right w:w="120" w:type="dxa"/>
            </w:tcMar>
            <w:vAlign w:val="center"/>
          </w:tcPr>
          <w:p w14:paraId="5E228749" w14:textId="77777777" w:rsidR="00232644" w:rsidRDefault="00055608">
            <w:pPr>
              <w:spacing w:after="20" w:line="240" w:lineRule="auto"/>
            </w:pPr>
            <w:proofErr w:type="spellStart"/>
            <w:r>
              <w:t>Betriebssystem</w:t>
            </w:r>
            <w:proofErr w:type="spellEnd"/>
          </w:p>
        </w:tc>
        <w:tc>
          <w:tcPr>
            <w:tcW w:w="6260" w:type="dxa"/>
            <w:shd w:val="clear" w:color="auto" w:fill="EAF4E4"/>
            <w:tcMar>
              <w:top w:w="80" w:type="dxa"/>
              <w:left w:w="120" w:type="dxa"/>
              <w:bottom w:w="80" w:type="dxa"/>
              <w:right w:w="120" w:type="dxa"/>
            </w:tcMar>
            <w:vAlign w:val="center"/>
          </w:tcPr>
          <w:p w14:paraId="6DACF354" w14:textId="77777777" w:rsidR="00232644" w:rsidRDefault="00055608">
            <w:pPr>
              <w:pStyle w:val="VarOS"/>
              <w:spacing w:after="20" w:line="240" w:lineRule="auto"/>
            </w:pPr>
            <w:r>
              <w:t>Windows 11</w:t>
            </w:r>
          </w:p>
        </w:tc>
      </w:tr>
      <w:tr w:rsidR="00232644" w14:paraId="65A3DA2F" w14:textId="77777777">
        <w:tc>
          <w:tcPr>
            <w:tcW w:w="3100" w:type="dxa"/>
            <w:shd w:val="clear" w:color="auto" w:fill="E8EEF5"/>
            <w:tcMar>
              <w:top w:w="80" w:type="dxa"/>
              <w:left w:w="120" w:type="dxa"/>
              <w:bottom w:w="80" w:type="dxa"/>
              <w:right w:w="120" w:type="dxa"/>
            </w:tcMar>
            <w:vAlign w:val="center"/>
          </w:tcPr>
          <w:p w14:paraId="55B67286" w14:textId="77777777" w:rsidR="00232644" w:rsidRDefault="00055608">
            <w:pPr>
              <w:spacing w:after="20" w:line="240" w:lineRule="auto"/>
            </w:pPr>
            <w:r>
              <w:t>Office-</w:t>
            </w:r>
            <w:proofErr w:type="spellStart"/>
            <w:r>
              <w:t>Programme</w:t>
            </w:r>
            <w:proofErr w:type="spellEnd"/>
          </w:p>
        </w:tc>
        <w:tc>
          <w:tcPr>
            <w:tcW w:w="6260" w:type="dxa"/>
            <w:shd w:val="clear" w:color="auto" w:fill="FFF2CC"/>
            <w:tcMar>
              <w:top w:w="80" w:type="dxa"/>
              <w:left w:w="120" w:type="dxa"/>
              <w:bottom w:w="80" w:type="dxa"/>
              <w:right w:w="120" w:type="dxa"/>
            </w:tcMar>
            <w:vAlign w:val="center"/>
          </w:tcPr>
          <w:p w14:paraId="5354573E" w14:textId="77777777" w:rsidR="00232644" w:rsidRDefault="00055608">
            <w:pPr>
              <w:pStyle w:val="VarOffice"/>
              <w:spacing w:after="20" w:line="240" w:lineRule="auto"/>
            </w:pPr>
            <w:r>
              <w:t xml:space="preserve">Microsoft 365 / Version </w:t>
            </w:r>
            <w:proofErr w:type="spellStart"/>
            <w:r>
              <w:t>wird</w:t>
            </w:r>
            <w:proofErr w:type="spellEnd"/>
            <w:r>
              <w:t xml:space="preserve"> </w:t>
            </w:r>
            <w:proofErr w:type="spellStart"/>
            <w:r>
              <w:t>nachgetragen</w:t>
            </w:r>
            <w:proofErr w:type="spellEnd"/>
          </w:p>
        </w:tc>
      </w:tr>
      <w:tr w:rsidR="00232644" w14:paraId="723FC901" w14:textId="77777777">
        <w:tc>
          <w:tcPr>
            <w:tcW w:w="3100" w:type="dxa"/>
            <w:shd w:val="clear" w:color="auto" w:fill="E8EEF5"/>
            <w:tcMar>
              <w:top w:w="80" w:type="dxa"/>
              <w:left w:w="120" w:type="dxa"/>
              <w:bottom w:w="80" w:type="dxa"/>
              <w:right w:w="120" w:type="dxa"/>
            </w:tcMar>
            <w:vAlign w:val="center"/>
          </w:tcPr>
          <w:p w14:paraId="59F63628" w14:textId="77777777" w:rsidR="00232644" w:rsidRDefault="00055608">
            <w:pPr>
              <w:spacing w:after="20" w:line="240" w:lineRule="auto"/>
            </w:pPr>
            <w:r>
              <w:t>Browser</w:t>
            </w:r>
          </w:p>
        </w:tc>
        <w:tc>
          <w:tcPr>
            <w:tcW w:w="6260" w:type="dxa"/>
            <w:shd w:val="clear" w:color="auto" w:fill="EAF4E4"/>
            <w:tcMar>
              <w:top w:w="80" w:type="dxa"/>
              <w:left w:w="120" w:type="dxa"/>
              <w:bottom w:w="80" w:type="dxa"/>
              <w:right w:w="120" w:type="dxa"/>
            </w:tcMar>
            <w:vAlign w:val="center"/>
          </w:tcPr>
          <w:p w14:paraId="55888AC0" w14:textId="77777777" w:rsidR="00232644" w:rsidRDefault="00055608">
            <w:pPr>
              <w:pStyle w:val="VarBrowser"/>
              <w:spacing w:after="20" w:line="240" w:lineRule="auto"/>
            </w:pPr>
            <w:r>
              <w:t>Google Chrome</w:t>
            </w:r>
          </w:p>
        </w:tc>
      </w:tr>
      <w:tr w:rsidR="00232644" w14:paraId="4AA4DF7E" w14:textId="77777777">
        <w:tc>
          <w:tcPr>
            <w:tcW w:w="3100" w:type="dxa"/>
            <w:shd w:val="clear" w:color="auto" w:fill="E8EEF5"/>
            <w:tcMar>
              <w:top w:w="80" w:type="dxa"/>
              <w:left w:w="120" w:type="dxa"/>
              <w:bottom w:w="80" w:type="dxa"/>
              <w:right w:w="120" w:type="dxa"/>
            </w:tcMar>
            <w:vAlign w:val="center"/>
          </w:tcPr>
          <w:p w14:paraId="140F22BA" w14:textId="77777777" w:rsidR="00232644" w:rsidRDefault="00055608">
            <w:pPr>
              <w:spacing w:after="20" w:line="240" w:lineRule="auto"/>
            </w:pPr>
            <w:proofErr w:type="spellStart"/>
            <w:r>
              <w:t>Kartenzahlungsanbieter</w:t>
            </w:r>
            <w:proofErr w:type="spellEnd"/>
          </w:p>
        </w:tc>
        <w:tc>
          <w:tcPr>
            <w:tcW w:w="6260" w:type="dxa"/>
            <w:shd w:val="clear" w:color="auto" w:fill="EAF4E4"/>
            <w:tcMar>
              <w:top w:w="80" w:type="dxa"/>
              <w:left w:w="120" w:type="dxa"/>
              <w:bottom w:w="80" w:type="dxa"/>
              <w:right w:w="120" w:type="dxa"/>
            </w:tcMar>
            <w:vAlign w:val="center"/>
          </w:tcPr>
          <w:p w14:paraId="23B3FAAF" w14:textId="77777777" w:rsidR="00232644" w:rsidRDefault="00055608">
            <w:pPr>
              <w:pStyle w:val="VarCardProvider"/>
              <w:spacing w:after="20" w:line="240" w:lineRule="auto"/>
            </w:pPr>
            <w:proofErr w:type="spellStart"/>
            <w:r>
              <w:t>Musterbank</w:t>
            </w:r>
            <w:proofErr w:type="spellEnd"/>
            <w:r>
              <w:t xml:space="preserve"> AG</w:t>
            </w:r>
          </w:p>
        </w:tc>
      </w:tr>
      <w:tr w:rsidR="00232644" w14:paraId="2871C6A7" w14:textId="77777777">
        <w:tc>
          <w:tcPr>
            <w:tcW w:w="3100" w:type="dxa"/>
            <w:shd w:val="clear" w:color="auto" w:fill="E8EEF5"/>
            <w:tcMar>
              <w:top w:w="80" w:type="dxa"/>
              <w:left w:w="120" w:type="dxa"/>
              <w:bottom w:w="80" w:type="dxa"/>
              <w:right w:w="120" w:type="dxa"/>
            </w:tcMar>
            <w:vAlign w:val="center"/>
          </w:tcPr>
          <w:p w14:paraId="321ECF66" w14:textId="77777777" w:rsidR="00232644" w:rsidRDefault="00055608">
            <w:pPr>
              <w:spacing w:after="20" w:line="240" w:lineRule="auto"/>
            </w:pPr>
            <w:proofErr w:type="spellStart"/>
            <w:r>
              <w:t>Abrechnungsstelle</w:t>
            </w:r>
            <w:proofErr w:type="spellEnd"/>
          </w:p>
        </w:tc>
        <w:tc>
          <w:tcPr>
            <w:tcW w:w="6260" w:type="dxa"/>
            <w:shd w:val="clear" w:color="auto" w:fill="EAF4E4"/>
            <w:tcMar>
              <w:top w:w="80" w:type="dxa"/>
              <w:left w:w="120" w:type="dxa"/>
              <w:bottom w:w="80" w:type="dxa"/>
              <w:right w:w="120" w:type="dxa"/>
            </w:tcMar>
            <w:vAlign w:val="center"/>
          </w:tcPr>
          <w:p w14:paraId="630741BC" w14:textId="77777777" w:rsidR="00232644" w:rsidRDefault="00055608">
            <w:pPr>
              <w:pStyle w:val="VarClearing"/>
              <w:spacing w:after="20" w:line="240" w:lineRule="auto"/>
            </w:pPr>
            <w:r>
              <w:t>Muster-</w:t>
            </w:r>
            <w:proofErr w:type="spellStart"/>
            <w:r>
              <w:t>Abrechnungsstelle</w:t>
            </w:r>
            <w:proofErr w:type="spellEnd"/>
          </w:p>
        </w:tc>
      </w:tr>
      <w:tr w:rsidR="00232644" w14:paraId="1CFE4366" w14:textId="77777777">
        <w:tc>
          <w:tcPr>
            <w:tcW w:w="3100" w:type="dxa"/>
            <w:shd w:val="clear" w:color="auto" w:fill="E8EEF5"/>
            <w:tcMar>
              <w:top w:w="80" w:type="dxa"/>
              <w:left w:w="120" w:type="dxa"/>
              <w:bottom w:w="80" w:type="dxa"/>
              <w:right w:w="120" w:type="dxa"/>
            </w:tcMar>
            <w:vAlign w:val="center"/>
          </w:tcPr>
          <w:p w14:paraId="2FDECA16" w14:textId="77777777" w:rsidR="00232644" w:rsidRDefault="00055608">
            <w:pPr>
              <w:spacing w:after="20" w:line="240" w:lineRule="auto"/>
            </w:pPr>
            <w:proofErr w:type="spellStart"/>
            <w:r>
              <w:t>Buchhaltungsplattform</w:t>
            </w:r>
            <w:proofErr w:type="spellEnd"/>
          </w:p>
        </w:tc>
        <w:tc>
          <w:tcPr>
            <w:tcW w:w="6260" w:type="dxa"/>
            <w:shd w:val="clear" w:color="auto" w:fill="EAF4E4"/>
            <w:tcMar>
              <w:top w:w="80" w:type="dxa"/>
              <w:left w:w="120" w:type="dxa"/>
              <w:bottom w:w="80" w:type="dxa"/>
              <w:right w:w="120" w:type="dxa"/>
            </w:tcMar>
            <w:vAlign w:val="center"/>
          </w:tcPr>
          <w:p w14:paraId="10FB8A88" w14:textId="77777777" w:rsidR="00232644" w:rsidRDefault="00055608">
            <w:pPr>
              <w:pStyle w:val="VarAccounting"/>
              <w:spacing w:after="20" w:line="240" w:lineRule="auto"/>
            </w:pPr>
            <w:r>
              <w:t xml:space="preserve">DATEV </w:t>
            </w:r>
            <w:proofErr w:type="spellStart"/>
            <w:r>
              <w:t>Unternehmen</w:t>
            </w:r>
            <w:proofErr w:type="spellEnd"/>
            <w:r>
              <w:t xml:space="preserve"> online</w:t>
            </w:r>
          </w:p>
        </w:tc>
      </w:tr>
      <w:tr w:rsidR="00232644" w14:paraId="7D132FDF" w14:textId="77777777">
        <w:tc>
          <w:tcPr>
            <w:tcW w:w="3100" w:type="dxa"/>
            <w:shd w:val="clear" w:color="auto" w:fill="E8EEF5"/>
            <w:tcMar>
              <w:top w:w="80" w:type="dxa"/>
              <w:left w:w="120" w:type="dxa"/>
              <w:bottom w:w="80" w:type="dxa"/>
              <w:right w:w="120" w:type="dxa"/>
            </w:tcMar>
            <w:vAlign w:val="center"/>
          </w:tcPr>
          <w:p w14:paraId="616C582D" w14:textId="77777777" w:rsidR="00232644" w:rsidRDefault="00055608">
            <w:pPr>
              <w:spacing w:after="20" w:line="240" w:lineRule="auto"/>
            </w:pPr>
            <w:proofErr w:type="spellStart"/>
            <w:r>
              <w:t>Lohnbüro</w:t>
            </w:r>
            <w:proofErr w:type="spellEnd"/>
          </w:p>
        </w:tc>
        <w:tc>
          <w:tcPr>
            <w:tcW w:w="6260" w:type="dxa"/>
            <w:shd w:val="clear" w:color="auto" w:fill="EAF4E4"/>
            <w:tcMar>
              <w:top w:w="80" w:type="dxa"/>
              <w:left w:w="120" w:type="dxa"/>
              <w:bottom w:w="80" w:type="dxa"/>
              <w:right w:w="120" w:type="dxa"/>
            </w:tcMar>
            <w:vAlign w:val="center"/>
          </w:tcPr>
          <w:p w14:paraId="147F9210" w14:textId="77777777" w:rsidR="00232644" w:rsidRDefault="00055608">
            <w:pPr>
              <w:pStyle w:val="VarPayroll"/>
              <w:spacing w:after="20" w:line="240" w:lineRule="auto"/>
            </w:pPr>
            <w:r>
              <w:t xml:space="preserve">Muster </w:t>
            </w:r>
            <w:proofErr w:type="spellStart"/>
            <w:r>
              <w:t>Lohnbüro</w:t>
            </w:r>
            <w:proofErr w:type="spellEnd"/>
            <w:r>
              <w:t xml:space="preserve"> GmbH</w:t>
            </w:r>
          </w:p>
        </w:tc>
      </w:tr>
      <w:tr w:rsidR="00232644" w14:paraId="73371DD9" w14:textId="77777777">
        <w:tc>
          <w:tcPr>
            <w:tcW w:w="3100" w:type="dxa"/>
            <w:shd w:val="clear" w:color="auto" w:fill="E8EEF5"/>
            <w:tcMar>
              <w:top w:w="80" w:type="dxa"/>
              <w:left w:w="120" w:type="dxa"/>
              <w:bottom w:w="80" w:type="dxa"/>
              <w:right w:w="120" w:type="dxa"/>
            </w:tcMar>
            <w:vAlign w:val="center"/>
          </w:tcPr>
          <w:p w14:paraId="642089D3" w14:textId="77777777" w:rsidR="00232644" w:rsidRDefault="00055608">
            <w:pPr>
              <w:spacing w:after="20" w:line="240" w:lineRule="auto"/>
            </w:pPr>
            <w:proofErr w:type="spellStart"/>
            <w:r>
              <w:t>Steuerkanzlei</w:t>
            </w:r>
            <w:proofErr w:type="spellEnd"/>
          </w:p>
        </w:tc>
        <w:tc>
          <w:tcPr>
            <w:tcW w:w="6260" w:type="dxa"/>
            <w:shd w:val="clear" w:color="auto" w:fill="EAF4E4"/>
            <w:tcMar>
              <w:top w:w="80" w:type="dxa"/>
              <w:left w:w="120" w:type="dxa"/>
              <w:bottom w:w="80" w:type="dxa"/>
              <w:right w:w="120" w:type="dxa"/>
            </w:tcMar>
            <w:vAlign w:val="center"/>
          </w:tcPr>
          <w:p w14:paraId="4F5461C2" w14:textId="77777777" w:rsidR="00232644" w:rsidRDefault="00055608">
            <w:pPr>
              <w:pStyle w:val="VarTaxAdvisor"/>
              <w:spacing w:after="20" w:line="240" w:lineRule="auto"/>
            </w:pPr>
            <w:proofErr w:type="spellStart"/>
            <w:r>
              <w:t>Steuerkanzlei</w:t>
            </w:r>
            <w:proofErr w:type="spellEnd"/>
            <w:r>
              <w:t xml:space="preserve"> Muster &amp; Partner</w:t>
            </w:r>
          </w:p>
        </w:tc>
      </w:tr>
      <w:tr w:rsidR="00232644" w:rsidRPr="0080723D" w14:paraId="0FB24308" w14:textId="77777777">
        <w:tc>
          <w:tcPr>
            <w:tcW w:w="3100" w:type="dxa"/>
            <w:shd w:val="clear" w:color="auto" w:fill="E8EEF5"/>
            <w:tcMar>
              <w:top w:w="80" w:type="dxa"/>
              <w:left w:w="120" w:type="dxa"/>
              <w:bottom w:w="80" w:type="dxa"/>
              <w:right w:w="120" w:type="dxa"/>
            </w:tcMar>
            <w:vAlign w:val="center"/>
          </w:tcPr>
          <w:p w14:paraId="24810DE3" w14:textId="77777777" w:rsidR="00232644" w:rsidRDefault="00055608">
            <w:pPr>
              <w:spacing w:after="20" w:line="240" w:lineRule="auto"/>
            </w:pPr>
            <w:r>
              <w:t>E-Mail/Cloud</w:t>
            </w:r>
          </w:p>
        </w:tc>
        <w:tc>
          <w:tcPr>
            <w:tcW w:w="6260" w:type="dxa"/>
            <w:shd w:val="clear" w:color="auto" w:fill="EAF4E4"/>
            <w:tcMar>
              <w:top w:w="80" w:type="dxa"/>
              <w:left w:w="120" w:type="dxa"/>
              <w:bottom w:w="80" w:type="dxa"/>
              <w:right w:w="120" w:type="dxa"/>
            </w:tcMar>
            <w:vAlign w:val="center"/>
          </w:tcPr>
          <w:p w14:paraId="05FE8147" w14:textId="77777777" w:rsidR="00232644" w:rsidRPr="0080723D" w:rsidRDefault="00055608">
            <w:pPr>
              <w:pStyle w:val="VarEmailCloud"/>
              <w:spacing w:after="20" w:line="240" w:lineRule="auto"/>
              <w:rPr>
                <w:lang w:val="de-DE"/>
              </w:rPr>
            </w:pPr>
            <w:r w:rsidRPr="0080723D">
              <w:rPr>
                <w:lang w:val="de-DE"/>
              </w:rPr>
              <w:t>Microsoft 365 Postfach und Cloud-Speicher</w:t>
            </w:r>
          </w:p>
        </w:tc>
      </w:tr>
      <w:tr w:rsidR="00232644" w14:paraId="3816E0E5" w14:textId="77777777">
        <w:tc>
          <w:tcPr>
            <w:tcW w:w="3100" w:type="dxa"/>
            <w:shd w:val="clear" w:color="auto" w:fill="E8EEF5"/>
            <w:tcMar>
              <w:top w:w="80" w:type="dxa"/>
              <w:left w:w="120" w:type="dxa"/>
              <w:bottom w:w="80" w:type="dxa"/>
              <w:right w:w="120" w:type="dxa"/>
            </w:tcMar>
            <w:vAlign w:val="center"/>
          </w:tcPr>
          <w:p w14:paraId="44C25343" w14:textId="77777777" w:rsidR="00232644" w:rsidRDefault="00055608">
            <w:pPr>
              <w:spacing w:after="20" w:line="240" w:lineRule="auto"/>
            </w:pPr>
            <w:proofErr w:type="spellStart"/>
            <w:r>
              <w:t>Programm</w:t>
            </w:r>
            <w:proofErr w:type="spellEnd"/>
            <w:r>
              <w:t>-Support</w:t>
            </w:r>
          </w:p>
        </w:tc>
        <w:tc>
          <w:tcPr>
            <w:tcW w:w="6260" w:type="dxa"/>
            <w:shd w:val="clear" w:color="auto" w:fill="EAF4E4"/>
            <w:tcMar>
              <w:top w:w="80" w:type="dxa"/>
              <w:left w:w="120" w:type="dxa"/>
              <w:bottom w:w="80" w:type="dxa"/>
              <w:right w:w="120" w:type="dxa"/>
            </w:tcMar>
            <w:vAlign w:val="center"/>
          </w:tcPr>
          <w:p w14:paraId="6E010482" w14:textId="77777777" w:rsidR="00232644" w:rsidRDefault="00055608">
            <w:pPr>
              <w:pStyle w:val="VarITSupport"/>
              <w:spacing w:after="20" w:line="240" w:lineRule="auto"/>
            </w:pPr>
            <w:proofErr w:type="spellStart"/>
            <w:r>
              <w:t>Hersteller</w:t>
            </w:r>
            <w:proofErr w:type="spellEnd"/>
            <w:r>
              <w:t xml:space="preserve"> des </w:t>
            </w:r>
            <w:proofErr w:type="spellStart"/>
            <w:r>
              <w:t>Kassensystems</w:t>
            </w:r>
            <w:proofErr w:type="spellEnd"/>
          </w:p>
        </w:tc>
      </w:tr>
    </w:tbl>
    <w:p w14:paraId="60BE79CC" w14:textId="77777777" w:rsidR="00232644" w:rsidRDefault="00055608">
      <w:pPr>
        <w:pStyle w:val="berschrift2"/>
      </w:pPr>
      <w:proofErr w:type="spellStart"/>
      <w:r>
        <w:t>Ablage</w:t>
      </w:r>
      <w:proofErr w:type="spellEnd"/>
      <w:r>
        <w:t xml:space="preserve"> und </w:t>
      </w:r>
      <w:proofErr w:type="spellStart"/>
      <w:r>
        <w:t>Sicherung</w:t>
      </w:r>
      <w:proofErr w:type="spellEnd"/>
    </w:p>
    <w:tbl>
      <w:tblPr>
        <w:tblStyle w:val="Tabellenraster"/>
        <w:tblW w:w="9360" w:type="dxa"/>
        <w:tblInd w:w="120" w:type="dxa"/>
        <w:tblLayout w:type="fixed"/>
        <w:tblLook w:val="04A0" w:firstRow="1" w:lastRow="0" w:firstColumn="1" w:lastColumn="0" w:noHBand="0" w:noVBand="1"/>
      </w:tblPr>
      <w:tblGrid>
        <w:gridCol w:w="3100"/>
        <w:gridCol w:w="6260"/>
      </w:tblGrid>
      <w:tr w:rsidR="00232644" w14:paraId="178C241F" w14:textId="77777777">
        <w:trPr>
          <w:tblHeader/>
        </w:trPr>
        <w:tc>
          <w:tcPr>
            <w:tcW w:w="3100" w:type="dxa"/>
            <w:shd w:val="clear" w:color="auto" w:fill="2E5D7B"/>
            <w:tcMar>
              <w:top w:w="80" w:type="dxa"/>
              <w:left w:w="120" w:type="dxa"/>
              <w:bottom w:w="80" w:type="dxa"/>
              <w:right w:w="120" w:type="dxa"/>
            </w:tcMar>
            <w:vAlign w:val="center"/>
          </w:tcPr>
          <w:p w14:paraId="06536154" w14:textId="77777777" w:rsidR="00232644" w:rsidRDefault="00055608">
            <w:pPr>
              <w:spacing w:after="40" w:line="252" w:lineRule="auto"/>
            </w:pPr>
            <w:proofErr w:type="spellStart"/>
            <w:r>
              <w:rPr>
                <w:b/>
                <w:color w:val="FFFFFF"/>
              </w:rPr>
              <w:t>Eingabefeld</w:t>
            </w:r>
            <w:proofErr w:type="spellEnd"/>
          </w:p>
        </w:tc>
        <w:tc>
          <w:tcPr>
            <w:tcW w:w="6260" w:type="dxa"/>
            <w:shd w:val="clear" w:color="auto" w:fill="2E5D7B"/>
            <w:tcMar>
              <w:top w:w="80" w:type="dxa"/>
              <w:left w:w="120" w:type="dxa"/>
              <w:bottom w:w="80" w:type="dxa"/>
              <w:right w:w="120" w:type="dxa"/>
            </w:tcMar>
            <w:vAlign w:val="center"/>
          </w:tcPr>
          <w:p w14:paraId="47C97B4D" w14:textId="77777777" w:rsidR="00232644" w:rsidRDefault="00055608">
            <w:pPr>
              <w:spacing w:after="40" w:line="252" w:lineRule="auto"/>
            </w:pPr>
            <w:r>
              <w:rPr>
                <w:b/>
                <w:color w:val="FFFFFF"/>
              </w:rPr>
              <w:t xml:space="preserve">Wert - </w:t>
            </w:r>
            <w:proofErr w:type="spellStart"/>
            <w:r>
              <w:rPr>
                <w:b/>
                <w:color w:val="FFFFFF"/>
              </w:rPr>
              <w:t>hier</w:t>
            </w:r>
            <w:proofErr w:type="spellEnd"/>
            <w:r>
              <w:rPr>
                <w:b/>
                <w:color w:val="FFFFFF"/>
              </w:rPr>
              <w:t xml:space="preserve"> </w:t>
            </w:r>
            <w:proofErr w:type="spellStart"/>
            <w:r>
              <w:rPr>
                <w:b/>
                <w:color w:val="FFFFFF"/>
              </w:rPr>
              <w:t>ändern</w:t>
            </w:r>
            <w:proofErr w:type="spellEnd"/>
          </w:p>
        </w:tc>
      </w:tr>
      <w:tr w:rsidR="00232644" w:rsidRPr="0080723D" w14:paraId="75E87880" w14:textId="77777777">
        <w:tc>
          <w:tcPr>
            <w:tcW w:w="3100" w:type="dxa"/>
            <w:shd w:val="clear" w:color="auto" w:fill="E8EEF5"/>
            <w:tcMar>
              <w:top w:w="80" w:type="dxa"/>
              <w:left w:w="120" w:type="dxa"/>
              <w:bottom w:w="80" w:type="dxa"/>
              <w:right w:w="120" w:type="dxa"/>
            </w:tcMar>
            <w:vAlign w:val="center"/>
          </w:tcPr>
          <w:p w14:paraId="7652895B" w14:textId="77777777" w:rsidR="00232644" w:rsidRDefault="00055608">
            <w:pPr>
              <w:spacing w:after="20" w:line="240" w:lineRule="auto"/>
            </w:pPr>
            <w:proofErr w:type="spellStart"/>
            <w:r>
              <w:t>Digitales</w:t>
            </w:r>
            <w:proofErr w:type="spellEnd"/>
            <w:r>
              <w:t xml:space="preserve"> </w:t>
            </w:r>
            <w:proofErr w:type="spellStart"/>
            <w:r>
              <w:t>Kassenjournal</w:t>
            </w:r>
            <w:proofErr w:type="spellEnd"/>
          </w:p>
        </w:tc>
        <w:tc>
          <w:tcPr>
            <w:tcW w:w="6260" w:type="dxa"/>
            <w:shd w:val="clear" w:color="auto" w:fill="EAF4E4"/>
            <w:tcMar>
              <w:top w:w="80" w:type="dxa"/>
              <w:left w:w="120" w:type="dxa"/>
              <w:bottom w:w="80" w:type="dxa"/>
              <w:right w:w="120" w:type="dxa"/>
            </w:tcMar>
            <w:vAlign w:val="center"/>
          </w:tcPr>
          <w:p w14:paraId="576C6EEE" w14:textId="77777777" w:rsidR="00232644" w:rsidRPr="0080723D" w:rsidRDefault="00055608">
            <w:pPr>
              <w:pStyle w:val="VarCashFolder"/>
              <w:spacing w:after="20" w:line="240" w:lineRule="auto"/>
              <w:rPr>
                <w:lang w:val="de-DE"/>
              </w:rPr>
            </w:pPr>
            <w:r w:rsidRPr="0080723D">
              <w:rPr>
                <w:lang w:val="de-DE"/>
              </w:rPr>
              <w:t>Server des Kassensystemanbieters mit revisionssicherer Archivierung</w:t>
            </w:r>
          </w:p>
        </w:tc>
      </w:tr>
      <w:tr w:rsidR="00232644" w:rsidRPr="0080723D" w14:paraId="5D99020D" w14:textId="77777777">
        <w:tc>
          <w:tcPr>
            <w:tcW w:w="3100" w:type="dxa"/>
            <w:shd w:val="clear" w:color="auto" w:fill="E8EEF5"/>
            <w:tcMar>
              <w:top w:w="80" w:type="dxa"/>
              <w:left w:w="120" w:type="dxa"/>
              <w:bottom w:w="80" w:type="dxa"/>
              <w:right w:w="120" w:type="dxa"/>
            </w:tcMar>
            <w:vAlign w:val="center"/>
          </w:tcPr>
          <w:p w14:paraId="7263B0BF" w14:textId="77777777" w:rsidR="00232644" w:rsidRDefault="00055608">
            <w:pPr>
              <w:spacing w:after="20" w:line="240" w:lineRule="auto"/>
            </w:pPr>
            <w:proofErr w:type="spellStart"/>
            <w:r>
              <w:t>Papierarchiv</w:t>
            </w:r>
            <w:proofErr w:type="spellEnd"/>
          </w:p>
        </w:tc>
        <w:tc>
          <w:tcPr>
            <w:tcW w:w="6260" w:type="dxa"/>
            <w:shd w:val="clear" w:color="auto" w:fill="EAF4E4"/>
            <w:tcMar>
              <w:top w:w="80" w:type="dxa"/>
              <w:left w:w="120" w:type="dxa"/>
              <w:bottom w:w="80" w:type="dxa"/>
              <w:right w:w="120" w:type="dxa"/>
            </w:tcMar>
            <w:vAlign w:val="center"/>
          </w:tcPr>
          <w:p w14:paraId="75807F1A" w14:textId="77777777" w:rsidR="00232644" w:rsidRPr="0080723D" w:rsidRDefault="00055608">
            <w:pPr>
              <w:pStyle w:val="VarArchive"/>
              <w:spacing w:after="20" w:line="240" w:lineRule="auto"/>
              <w:rPr>
                <w:lang w:val="de-DE"/>
              </w:rPr>
            </w:pPr>
            <w:r w:rsidRPr="0080723D">
              <w:rPr>
                <w:lang w:val="de-DE"/>
              </w:rPr>
              <w:t>betriebliches, gegen unbefugten Zugriff geschütztes Archiv</w:t>
            </w:r>
          </w:p>
        </w:tc>
      </w:tr>
      <w:tr w:rsidR="00232644" w:rsidRPr="0080723D" w14:paraId="6DC8EEE3" w14:textId="77777777">
        <w:tc>
          <w:tcPr>
            <w:tcW w:w="3100" w:type="dxa"/>
            <w:shd w:val="clear" w:color="auto" w:fill="E8EEF5"/>
            <w:tcMar>
              <w:top w:w="80" w:type="dxa"/>
              <w:left w:w="120" w:type="dxa"/>
              <w:bottom w:w="80" w:type="dxa"/>
              <w:right w:w="120" w:type="dxa"/>
            </w:tcMar>
            <w:vAlign w:val="center"/>
          </w:tcPr>
          <w:p w14:paraId="51F0A56E" w14:textId="77777777" w:rsidR="00232644" w:rsidRDefault="00055608">
            <w:pPr>
              <w:spacing w:after="20" w:line="240" w:lineRule="auto"/>
            </w:pPr>
            <w:proofErr w:type="spellStart"/>
            <w:r>
              <w:lastRenderedPageBreak/>
              <w:t>Datensicherung</w:t>
            </w:r>
            <w:proofErr w:type="spellEnd"/>
          </w:p>
        </w:tc>
        <w:tc>
          <w:tcPr>
            <w:tcW w:w="6260" w:type="dxa"/>
            <w:shd w:val="clear" w:color="auto" w:fill="EAF4E4"/>
            <w:tcMar>
              <w:top w:w="80" w:type="dxa"/>
              <w:left w:w="120" w:type="dxa"/>
              <w:bottom w:w="80" w:type="dxa"/>
              <w:right w:w="120" w:type="dxa"/>
            </w:tcMar>
            <w:vAlign w:val="center"/>
          </w:tcPr>
          <w:p w14:paraId="18075EB4" w14:textId="77777777" w:rsidR="00232644" w:rsidRPr="0080723D" w:rsidRDefault="00055608">
            <w:pPr>
              <w:pStyle w:val="VarBackup"/>
              <w:spacing w:after="20" w:line="240" w:lineRule="auto"/>
              <w:rPr>
                <w:lang w:val="de-DE"/>
              </w:rPr>
            </w:pPr>
            <w:r w:rsidRPr="0080723D">
              <w:rPr>
                <w:lang w:val="de-DE"/>
              </w:rPr>
              <w:t>tägliche automatisierte Sicherung auf verschlüsseltem Cloud-Speicher und lokalem NAS</w:t>
            </w:r>
          </w:p>
        </w:tc>
      </w:tr>
    </w:tbl>
    <w:p w14:paraId="50816FF4" w14:textId="77777777" w:rsidR="00232644" w:rsidRPr="0080723D" w:rsidRDefault="00055608">
      <w:pPr>
        <w:jc w:val="center"/>
        <w:rPr>
          <w:lang w:val="de-DE"/>
        </w:rPr>
      </w:pPr>
      <w:r w:rsidRPr="0080723D">
        <w:rPr>
          <w:b/>
          <w:color w:val="A77A19"/>
          <w:lang w:val="de-DE"/>
        </w:rPr>
        <w:t>VERFAHRENSDOKUMENTATION</w:t>
      </w:r>
    </w:p>
    <w:p w14:paraId="10B0B64A" w14:textId="77777777" w:rsidR="00232644" w:rsidRPr="0080723D" w:rsidRDefault="00055608">
      <w:pPr>
        <w:pStyle w:val="Titel"/>
        <w:jc w:val="center"/>
        <w:rPr>
          <w:lang w:val="de-DE"/>
        </w:rPr>
      </w:pPr>
      <w:r w:rsidRPr="0080723D">
        <w:rPr>
          <w:lang w:val="de-DE"/>
        </w:rPr>
        <w:t xml:space="preserve">nach den </w:t>
      </w:r>
      <w:proofErr w:type="spellStart"/>
      <w:r w:rsidRPr="0080723D">
        <w:rPr>
          <w:lang w:val="de-DE"/>
        </w:rPr>
        <w:t>GoBD</w:t>
      </w:r>
      <w:proofErr w:type="spellEnd"/>
    </w:p>
    <w:p w14:paraId="664DF5C5" w14:textId="77777777" w:rsidR="00232644" w:rsidRPr="0080723D" w:rsidRDefault="00055608">
      <w:pPr>
        <w:pStyle w:val="Untertitel"/>
        <w:jc w:val="center"/>
        <w:rPr>
          <w:lang w:val="de-DE"/>
        </w:rPr>
      </w:pPr>
      <w:r w:rsidRPr="0080723D">
        <w:rPr>
          <w:lang w:val="de-DE"/>
        </w:rPr>
        <w:t xml:space="preserve">für </w:t>
      </w:r>
      <w:r>
        <w:fldChar w:fldCharType="begin"/>
      </w:r>
      <w:r w:rsidRPr="0080723D">
        <w:rPr>
          <w:lang w:val="de-DE"/>
        </w:rPr>
        <w:instrText xml:space="preserve"> STYLEREF VarCompany </w:instrText>
      </w:r>
      <w:r>
        <w:fldChar w:fldCharType="separate"/>
      </w:r>
      <w:r w:rsidRPr="0080723D">
        <w:rPr>
          <w:noProof/>
          <w:lang w:val="de-DE"/>
        </w:rPr>
        <w:t>Muster GmbH</w:t>
      </w:r>
      <w:r>
        <w:fldChar w:fldCharType="end"/>
      </w:r>
    </w:p>
    <w:p w14:paraId="57DA6BF1" w14:textId="77777777" w:rsidR="00232644" w:rsidRPr="0080723D" w:rsidRDefault="00232644">
      <w:pPr>
        <w:spacing w:after="360"/>
        <w:rPr>
          <w:lang w:val="de-DE"/>
        </w:rPr>
      </w:pPr>
    </w:p>
    <w:tbl>
      <w:tblPr>
        <w:tblStyle w:val="Tabellenraster"/>
        <w:tblW w:w="9360" w:type="dxa"/>
        <w:tblInd w:w="120" w:type="dxa"/>
        <w:tblLayout w:type="fixed"/>
        <w:tblLook w:val="04A0" w:firstRow="1" w:lastRow="0" w:firstColumn="1" w:lastColumn="0" w:noHBand="0" w:noVBand="1"/>
      </w:tblPr>
      <w:tblGrid>
        <w:gridCol w:w="2400"/>
        <w:gridCol w:w="6960"/>
      </w:tblGrid>
      <w:tr w:rsidR="00232644" w14:paraId="7A629CEE" w14:textId="77777777">
        <w:trPr>
          <w:tblHeader/>
        </w:trPr>
        <w:tc>
          <w:tcPr>
            <w:tcW w:w="2400" w:type="dxa"/>
            <w:shd w:val="clear" w:color="auto" w:fill="2E5D7B"/>
            <w:tcMar>
              <w:top w:w="80" w:type="dxa"/>
              <w:left w:w="120" w:type="dxa"/>
              <w:bottom w:w="80" w:type="dxa"/>
              <w:right w:w="120" w:type="dxa"/>
            </w:tcMar>
            <w:vAlign w:val="center"/>
          </w:tcPr>
          <w:p w14:paraId="716BF389" w14:textId="77777777" w:rsidR="00232644" w:rsidRDefault="00055608">
            <w:pPr>
              <w:spacing w:after="40" w:line="252" w:lineRule="auto"/>
            </w:pPr>
            <w:proofErr w:type="spellStart"/>
            <w:r>
              <w:rPr>
                <w:b/>
                <w:color w:val="FFFFFF"/>
              </w:rPr>
              <w:t>Merkmal</w:t>
            </w:r>
            <w:proofErr w:type="spellEnd"/>
          </w:p>
        </w:tc>
        <w:tc>
          <w:tcPr>
            <w:tcW w:w="6960" w:type="dxa"/>
            <w:shd w:val="clear" w:color="auto" w:fill="2E5D7B"/>
            <w:tcMar>
              <w:top w:w="80" w:type="dxa"/>
              <w:left w:w="120" w:type="dxa"/>
              <w:bottom w:w="80" w:type="dxa"/>
              <w:right w:w="120" w:type="dxa"/>
            </w:tcMar>
            <w:vAlign w:val="center"/>
          </w:tcPr>
          <w:p w14:paraId="556AB9B1" w14:textId="77777777" w:rsidR="00232644" w:rsidRDefault="00055608">
            <w:pPr>
              <w:spacing w:after="40" w:line="252" w:lineRule="auto"/>
            </w:pPr>
            <w:proofErr w:type="spellStart"/>
            <w:r>
              <w:rPr>
                <w:b/>
                <w:color w:val="FFFFFF"/>
              </w:rPr>
              <w:t>Festlegung</w:t>
            </w:r>
            <w:proofErr w:type="spellEnd"/>
          </w:p>
        </w:tc>
      </w:tr>
      <w:tr w:rsidR="00232644" w14:paraId="32509A22" w14:textId="77777777">
        <w:tc>
          <w:tcPr>
            <w:tcW w:w="2400" w:type="dxa"/>
            <w:shd w:val="clear" w:color="auto" w:fill="E8EEF5"/>
            <w:tcMar>
              <w:top w:w="80" w:type="dxa"/>
              <w:left w:w="120" w:type="dxa"/>
              <w:bottom w:w="80" w:type="dxa"/>
              <w:right w:w="120" w:type="dxa"/>
            </w:tcMar>
            <w:vAlign w:val="center"/>
          </w:tcPr>
          <w:p w14:paraId="342B4A4D" w14:textId="77777777" w:rsidR="00232644" w:rsidRDefault="00055608">
            <w:pPr>
              <w:spacing w:after="40" w:line="252" w:lineRule="auto"/>
            </w:pPr>
            <w:proofErr w:type="spellStart"/>
            <w:r>
              <w:t>Unternehmen</w:t>
            </w:r>
            <w:proofErr w:type="spellEnd"/>
          </w:p>
        </w:tc>
        <w:tc>
          <w:tcPr>
            <w:tcW w:w="6960" w:type="dxa"/>
            <w:tcMar>
              <w:top w:w="80" w:type="dxa"/>
              <w:left w:w="120" w:type="dxa"/>
              <w:bottom w:w="80" w:type="dxa"/>
              <w:right w:w="120" w:type="dxa"/>
            </w:tcMar>
            <w:vAlign w:val="center"/>
          </w:tcPr>
          <w:p w14:paraId="7BCE3EEA" w14:textId="77777777" w:rsidR="00232644" w:rsidRDefault="00055608">
            <w:pPr>
              <w:spacing w:after="40" w:line="252" w:lineRule="auto"/>
            </w:pPr>
            <w:r>
              <w:fldChar w:fldCharType="begin"/>
            </w:r>
            <w:r>
              <w:instrText xml:space="preserve"> STYLEREF VarCompany </w:instrText>
            </w:r>
            <w:r>
              <w:fldChar w:fldCharType="separate"/>
            </w:r>
            <w:r>
              <w:rPr>
                <w:noProof/>
              </w:rPr>
              <w:t>Muster GmbH</w:t>
            </w:r>
            <w:r>
              <w:fldChar w:fldCharType="end"/>
            </w:r>
          </w:p>
        </w:tc>
      </w:tr>
      <w:tr w:rsidR="00232644" w:rsidRPr="0080723D" w14:paraId="4E916B58" w14:textId="77777777">
        <w:tc>
          <w:tcPr>
            <w:tcW w:w="2400" w:type="dxa"/>
            <w:shd w:val="clear" w:color="auto" w:fill="E8EEF5"/>
            <w:tcMar>
              <w:top w:w="80" w:type="dxa"/>
              <w:left w:w="120" w:type="dxa"/>
              <w:bottom w:w="80" w:type="dxa"/>
              <w:right w:w="120" w:type="dxa"/>
            </w:tcMar>
            <w:vAlign w:val="center"/>
          </w:tcPr>
          <w:p w14:paraId="5935DF65" w14:textId="77777777" w:rsidR="00232644" w:rsidRDefault="00055608">
            <w:pPr>
              <w:spacing w:after="40" w:line="252" w:lineRule="auto"/>
            </w:pPr>
            <w:proofErr w:type="spellStart"/>
            <w:r>
              <w:t>Rechtsform</w:t>
            </w:r>
            <w:proofErr w:type="spellEnd"/>
          </w:p>
        </w:tc>
        <w:tc>
          <w:tcPr>
            <w:tcW w:w="6960" w:type="dxa"/>
            <w:tcMar>
              <w:top w:w="80" w:type="dxa"/>
              <w:left w:w="120" w:type="dxa"/>
              <w:bottom w:w="80" w:type="dxa"/>
              <w:right w:w="120" w:type="dxa"/>
            </w:tcMar>
            <w:vAlign w:val="center"/>
          </w:tcPr>
          <w:p w14:paraId="02C805C1" w14:textId="77777777" w:rsidR="00232644" w:rsidRPr="0080723D" w:rsidRDefault="00055608">
            <w:pPr>
              <w:spacing w:after="40" w:line="252" w:lineRule="auto"/>
              <w:rPr>
                <w:lang w:val="de-DE"/>
              </w:rPr>
            </w:pPr>
            <w:r>
              <w:fldChar w:fldCharType="begin"/>
            </w:r>
            <w:r w:rsidRPr="0080723D">
              <w:rPr>
                <w:lang w:val="de-DE"/>
              </w:rPr>
              <w:instrText xml:space="preserve"> STYLEREF VarLegalForm </w:instrText>
            </w:r>
            <w:r>
              <w:fldChar w:fldCharType="separate"/>
            </w:r>
            <w:r w:rsidRPr="0080723D">
              <w:rPr>
                <w:noProof/>
                <w:lang w:val="de-DE"/>
              </w:rPr>
              <w:t>Gesellschaft mit beschränkter Haftung (GmbH)</w:t>
            </w:r>
            <w:r>
              <w:fldChar w:fldCharType="end"/>
            </w:r>
          </w:p>
        </w:tc>
      </w:tr>
      <w:tr w:rsidR="00232644" w14:paraId="7C03F0A6" w14:textId="77777777">
        <w:tc>
          <w:tcPr>
            <w:tcW w:w="2400" w:type="dxa"/>
            <w:shd w:val="clear" w:color="auto" w:fill="E8EEF5"/>
            <w:tcMar>
              <w:top w:w="80" w:type="dxa"/>
              <w:left w:w="120" w:type="dxa"/>
              <w:bottom w:w="80" w:type="dxa"/>
              <w:right w:w="120" w:type="dxa"/>
            </w:tcMar>
            <w:vAlign w:val="center"/>
          </w:tcPr>
          <w:p w14:paraId="3BCFEB95" w14:textId="77777777" w:rsidR="00232644" w:rsidRDefault="00055608">
            <w:pPr>
              <w:spacing w:after="40" w:line="252" w:lineRule="auto"/>
            </w:pPr>
            <w:proofErr w:type="spellStart"/>
            <w:r>
              <w:t>Geschäftsführung</w:t>
            </w:r>
            <w:proofErr w:type="spellEnd"/>
          </w:p>
        </w:tc>
        <w:tc>
          <w:tcPr>
            <w:tcW w:w="6960" w:type="dxa"/>
            <w:tcMar>
              <w:top w:w="80" w:type="dxa"/>
              <w:left w:w="120" w:type="dxa"/>
              <w:bottom w:w="80" w:type="dxa"/>
              <w:right w:w="120" w:type="dxa"/>
            </w:tcMar>
            <w:vAlign w:val="center"/>
          </w:tcPr>
          <w:p w14:paraId="328D9117" w14:textId="77777777" w:rsidR="00232644" w:rsidRDefault="00055608">
            <w:pPr>
              <w:spacing w:after="40" w:line="252" w:lineRule="auto"/>
            </w:pPr>
            <w:r>
              <w:fldChar w:fldCharType="begin"/>
            </w:r>
            <w:r>
              <w:instrText xml:space="preserve"> STYLEREF VarOwner </w:instrText>
            </w:r>
            <w:r>
              <w:fldChar w:fldCharType="separate"/>
            </w:r>
            <w:r>
              <w:rPr>
                <w:noProof/>
              </w:rPr>
              <w:t>Max Mustermann</w:t>
            </w:r>
            <w:r>
              <w:fldChar w:fldCharType="end"/>
            </w:r>
          </w:p>
        </w:tc>
      </w:tr>
      <w:tr w:rsidR="00232644" w14:paraId="212A7277" w14:textId="77777777">
        <w:tc>
          <w:tcPr>
            <w:tcW w:w="2400" w:type="dxa"/>
            <w:shd w:val="clear" w:color="auto" w:fill="E8EEF5"/>
            <w:tcMar>
              <w:top w:w="80" w:type="dxa"/>
              <w:left w:w="120" w:type="dxa"/>
              <w:bottom w:w="80" w:type="dxa"/>
              <w:right w:w="120" w:type="dxa"/>
            </w:tcMar>
            <w:vAlign w:val="center"/>
          </w:tcPr>
          <w:p w14:paraId="3E341394" w14:textId="77777777" w:rsidR="00232644" w:rsidRDefault="00055608">
            <w:pPr>
              <w:spacing w:after="40" w:line="252" w:lineRule="auto"/>
            </w:pPr>
            <w:proofErr w:type="spellStart"/>
            <w:r>
              <w:t>Gültig</w:t>
            </w:r>
            <w:proofErr w:type="spellEnd"/>
            <w:r>
              <w:t xml:space="preserve"> ab</w:t>
            </w:r>
          </w:p>
        </w:tc>
        <w:tc>
          <w:tcPr>
            <w:tcW w:w="6960" w:type="dxa"/>
            <w:tcMar>
              <w:top w:w="80" w:type="dxa"/>
              <w:left w:w="120" w:type="dxa"/>
              <w:bottom w:w="80" w:type="dxa"/>
              <w:right w:w="120" w:type="dxa"/>
            </w:tcMar>
            <w:vAlign w:val="center"/>
          </w:tcPr>
          <w:p w14:paraId="6EDFF798" w14:textId="77777777" w:rsidR="00232644" w:rsidRDefault="00055608">
            <w:pPr>
              <w:spacing w:after="40" w:line="252" w:lineRule="auto"/>
            </w:pPr>
            <w:r>
              <w:fldChar w:fldCharType="begin"/>
            </w:r>
            <w:r>
              <w:instrText xml:space="preserve"> STYLEREF VarValidFrom </w:instrText>
            </w:r>
            <w:r>
              <w:fldChar w:fldCharType="separate"/>
            </w:r>
            <w:r>
              <w:rPr>
                <w:noProof/>
              </w:rPr>
              <w:t>wird nachgetragen</w:t>
            </w:r>
            <w:r>
              <w:fldChar w:fldCharType="end"/>
            </w:r>
          </w:p>
        </w:tc>
      </w:tr>
      <w:tr w:rsidR="00232644" w14:paraId="5EF84073" w14:textId="77777777">
        <w:tc>
          <w:tcPr>
            <w:tcW w:w="2400" w:type="dxa"/>
            <w:shd w:val="clear" w:color="auto" w:fill="E8EEF5"/>
            <w:tcMar>
              <w:top w:w="80" w:type="dxa"/>
              <w:left w:w="120" w:type="dxa"/>
              <w:bottom w:w="80" w:type="dxa"/>
              <w:right w:w="120" w:type="dxa"/>
            </w:tcMar>
            <w:vAlign w:val="center"/>
          </w:tcPr>
          <w:p w14:paraId="7475F699" w14:textId="77777777" w:rsidR="00232644" w:rsidRDefault="00055608">
            <w:pPr>
              <w:spacing w:after="40" w:line="252" w:lineRule="auto"/>
            </w:pPr>
            <w:proofErr w:type="spellStart"/>
            <w:r>
              <w:t>Dokumentversion</w:t>
            </w:r>
            <w:proofErr w:type="spellEnd"/>
          </w:p>
        </w:tc>
        <w:tc>
          <w:tcPr>
            <w:tcW w:w="6960" w:type="dxa"/>
            <w:tcMar>
              <w:top w:w="80" w:type="dxa"/>
              <w:left w:w="120" w:type="dxa"/>
              <w:bottom w:w="80" w:type="dxa"/>
              <w:right w:w="120" w:type="dxa"/>
            </w:tcMar>
            <w:vAlign w:val="center"/>
          </w:tcPr>
          <w:p w14:paraId="6C8254B3" w14:textId="77777777" w:rsidR="00232644" w:rsidRDefault="00055608">
            <w:pPr>
              <w:spacing w:after="40" w:line="252" w:lineRule="auto"/>
            </w:pPr>
            <w:r>
              <w:fldChar w:fldCharType="begin"/>
            </w:r>
            <w:r>
              <w:instrText xml:space="preserve"> STYLEREF VarDocVersion </w:instrText>
            </w:r>
            <w:r>
              <w:fldChar w:fldCharType="separate"/>
            </w:r>
            <w:r>
              <w:rPr>
                <w:noProof/>
              </w:rPr>
              <w:t>1.0</w:t>
            </w:r>
            <w:r>
              <w:fldChar w:fldCharType="end"/>
            </w:r>
          </w:p>
        </w:tc>
      </w:tr>
    </w:tbl>
    <w:p w14:paraId="74CD6B7E" w14:textId="77777777" w:rsidR="00232644" w:rsidRDefault="00232644">
      <w:pPr>
        <w:spacing w:after="0"/>
      </w:pPr>
    </w:p>
    <w:tbl>
      <w:tblPr>
        <w:tblW w:w="9360" w:type="dxa"/>
        <w:tblInd w:w="120" w:type="dxa"/>
        <w:tblLayout w:type="fixed"/>
        <w:tblLook w:val="04A0" w:firstRow="1" w:lastRow="0" w:firstColumn="1" w:lastColumn="0" w:noHBand="0" w:noVBand="1"/>
      </w:tblPr>
      <w:tblGrid>
        <w:gridCol w:w="9360"/>
      </w:tblGrid>
      <w:tr w:rsidR="00232644" w14:paraId="62753426" w14:textId="77777777">
        <w:trPr>
          <w:tblHeader/>
        </w:trPr>
        <w:tc>
          <w:tcPr>
            <w:tcW w:w="9360" w:type="dxa"/>
            <w:shd w:val="clear" w:color="auto" w:fill="F4F6F9"/>
            <w:tcMar>
              <w:top w:w="80" w:type="dxa"/>
              <w:left w:w="120" w:type="dxa"/>
              <w:bottom w:w="80" w:type="dxa"/>
              <w:right w:w="120" w:type="dxa"/>
            </w:tcMar>
            <w:vAlign w:val="center"/>
          </w:tcPr>
          <w:p w14:paraId="07A1BA50" w14:textId="77777777" w:rsidR="00232644" w:rsidRDefault="00055608">
            <w:r>
              <w:rPr>
                <w:b/>
                <w:color w:val="2E5D7B"/>
                <w:lang w:val="de-DE"/>
              </w:rPr>
              <w:t xml:space="preserve">Hinweis: </w:t>
            </w:r>
            <w:r>
              <w:rPr>
                <w:lang w:val="de-DE"/>
              </w:rPr>
              <w:t>Diese Dokumentation beschreibt die tatsächlich eingerichteten und verbindlich angewendeten Abläufe. Änderungen werden versioniert; frühere Fassungen bleiben erhalten.</w:t>
            </w:r>
          </w:p>
        </w:tc>
      </w:tr>
    </w:tbl>
    <w:p w14:paraId="455E92A3" w14:textId="77777777" w:rsidR="00232644" w:rsidRDefault="00232644">
      <w:pPr>
        <w:spacing w:after="0"/>
      </w:pPr>
    </w:p>
    <w:p w14:paraId="685CDC3B" w14:textId="77777777" w:rsidR="00232644" w:rsidRDefault="00055608">
      <w:pPr>
        <w:pStyle w:val="berschrift2"/>
      </w:pPr>
      <w:proofErr w:type="spellStart"/>
      <w:r>
        <w:t>Dokumentenstatus</w:t>
      </w:r>
      <w:proofErr w:type="spellEnd"/>
    </w:p>
    <w:tbl>
      <w:tblPr>
        <w:tblStyle w:val="Tabellenraster"/>
        <w:tblW w:w="9360" w:type="dxa"/>
        <w:tblInd w:w="120" w:type="dxa"/>
        <w:tblLayout w:type="fixed"/>
        <w:tblLook w:val="04A0" w:firstRow="1" w:lastRow="0" w:firstColumn="1" w:lastColumn="0" w:noHBand="0" w:noVBand="1"/>
      </w:tblPr>
      <w:tblGrid>
        <w:gridCol w:w="2700"/>
        <w:gridCol w:w="6660"/>
      </w:tblGrid>
      <w:tr w:rsidR="00232644" w14:paraId="20133DBA" w14:textId="77777777">
        <w:trPr>
          <w:tblHeader/>
        </w:trPr>
        <w:tc>
          <w:tcPr>
            <w:tcW w:w="2700" w:type="dxa"/>
            <w:shd w:val="clear" w:color="auto" w:fill="2E5D7B"/>
            <w:tcMar>
              <w:top w:w="80" w:type="dxa"/>
              <w:left w:w="120" w:type="dxa"/>
              <w:bottom w:w="80" w:type="dxa"/>
              <w:right w:w="120" w:type="dxa"/>
            </w:tcMar>
            <w:vAlign w:val="center"/>
          </w:tcPr>
          <w:p w14:paraId="4D79B972" w14:textId="77777777" w:rsidR="00232644" w:rsidRDefault="00055608">
            <w:pPr>
              <w:spacing w:after="40" w:line="252" w:lineRule="auto"/>
            </w:pPr>
            <w:proofErr w:type="spellStart"/>
            <w:r>
              <w:rPr>
                <w:b/>
                <w:color w:val="FFFFFF"/>
              </w:rPr>
              <w:t>Merkmal</w:t>
            </w:r>
            <w:proofErr w:type="spellEnd"/>
          </w:p>
        </w:tc>
        <w:tc>
          <w:tcPr>
            <w:tcW w:w="6660" w:type="dxa"/>
            <w:shd w:val="clear" w:color="auto" w:fill="2E5D7B"/>
            <w:tcMar>
              <w:top w:w="80" w:type="dxa"/>
              <w:left w:w="120" w:type="dxa"/>
              <w:bottom w:w="80" w:type="dxa"/>
              <w:right w:w="120" w:type="dxa"/>
            </w:tcMar>
            <w:vAlign w:val="center"/>
          </w:tcPr>
          <w:p w14:paraId="51CC2779" w14:textId="77777777" w:rsidR="00232644" w:rsidRDefault="00055608">
            <w:pPr>
              <w:spacing w:after="40" w:line="252" w:lineRule="auto"/>
            </w:pPr>
            <w:proofErr w:type="spellStart"/>
            <w:r>
              <w:rPr>
                <w:b/>
                <w:color w:val="FFFFFF"/>
              </w:rPr>
              <w:t>Festlegung</w:t>
            </w:r>
            <w:proofErr w:type="spellEnd"/>
          </w:p>
        </w:tc>
      </w:tr>
      <w:tr w:rsidR="00232644" w14:paraId="68383BA1" w14:textId="77777777">
        <w:tc>
          <w:tcPr>
            <w:tcW w:w="2700" w:type="dxa"/>
            <w:shd w:val="clear" w:color="auto" w:fill="E8EEF5"/>
            <w:tcMar>
              <w:top w:w="80" w:type="dxa"/>
              <w:left w:w="120" w:type="dxa"/>
              <w:bottom w:w="80" w:type="dxa"/>
              <w:right w:w="120" w:type="dxa"/>
            </w:tcMar>
            <w:vAlign w:val="center"/>
          </w:tcPr>
          <w:p w14:paraId="1D33CA36" w14:textId="77777777" w:rsidR="00232644" w:rsidRDefault="00055608">
            <w:pPr>
              <w:spacing w:after="40" w:line="252" w:lineRule="auto"/>
            </w:pPr>
            <w:proofErr w:type="spellStart"/>
            <w:r>
              <w:t>Vorlagenstand</w:t>
            </w:r>
            <w:proofErr w:type="spellEnd"/>
          </w:p>
        </w:tc>
        <w:tc>
          <w:tcPr>
            <w:tcW w:w="6660" w:type="dxa"/>
            <w:tcMar>
              <w:top w:w="80" w:type="dxa"/>
              <w:left w:w="120" w:type="dxa"/>
              <w:bottom w:w="80" w:type="dxa"/>
              <w:right w:w="120" w:type="dxa"/>
            </w:tcMar>
            <w:vAlign w:val="center"/>
          </w:tcPr>
          <w:p w14:paraId="66E13196" w14:textId="77777777" w:rsidR="00232644" w:rsidRDefault="00055608">
            <w:pPr>
              <w:spacing w:after="40" w:line="252" w:lineRule="auto"/>
            </w:pPr>
            <w:r>
              <w:fldChar w:fldCharType="begin"/>
            </w:r>
            <w:r>
              <w:instrText xml:space="preserve"> STYLEREF VarTemplateVersion </w:instrText>
            </w:r>
            <w:r>
              <w:fldChar w:fldCharType="separate"/>
            </w:r>
            <w:r>
              <w:rPr>
                <w:noProof/>
              </w:rPr>
              <w:t>Branchenvorlage GmbH mit Kassensystem 1.0</w:t>
            </w:r>
            <w:r>
              <w:fldChar w:fldCharType="end"/>
            </w:r>
          </w:p>
        </w:tc>
      </w:tr>
      <w:tr w:rsidR="00232644" w14:paraId="3401416F" w14:textId="77777777">
        <w:tc>
          <w:tcPr>
            <w:tcW w:w="2700" w:type="dxa"/>
            <w:shd w:val="clear" w:color="auto" w:fill="E8EEF5"/>
            <w:tcMar>
              <w:top w:w="80" w:type="dxa"/>
              <w:left w:w="120" w:type="dxa"/>
              <w:bottom w:w="80" w:type="dxa"/>
              <w:right w:w="120" w:type="dxa"/>
            </w:tcMar>
            <w:vAlign w:val="center"/>
          </w:tcPr>
          <w:p w14:paraId="50547E28" w14:textId="77777777" w:rsidR="00232644" w:rsidRDefault="00055608">
            <w:pPr>
              <w:spacing w:after="40" w:line="252" w:lineRule="auto"/>
            </w:pPr>
            <w:proofErr w:type="spellStart"/>
            <w:r>
              <w:t>Betriebsfassung</w:t>
            </w:r>
            <w:proofErr w:type="spellEnd"/>
          </w:p>
        </w:tc>
        <w:tc>
          <w:tcPr>
            <w:tcW w:w="6660" w:type="dxa"/>
            <w:tcMar>
              <w:top w:w="80" w:type="dxa"/>
              <w:left w:w="120" w:type="dxa"/>
              <w:bottom w:w="80" w:type="dxa"/>
              <w:right w:w="120" w:type="dxa"/>
            </w:tcMar>
            <w:vAlign w:val="center"/>
          </w:tcPr>
          <w:p w14:paraId="5478A93C" w14:textId="77777777" w:rsidR="00232644" w:rsidRDefault="00055608">
            <w:pPr>
              <w:spacing w:after="40" w:line="252" w:lineRule="auto"/>
            </w:pPr>
            <w:r>
              <w:fldChar w:fldCharType="begin"/>
            </w:r>
            <w:r>
              <w:instrText xml:space="preserve"> STYLEREF VarDocVersion </w:instrText>
            </w:r>
            <w:r>
              <w:fldChar w:fldCharType="separate"/>
            </w:r>
            <w:r>
              <w:rPr>
                <w:noProof/>
              </w:rPr>
              <w:t>1.0</w:t>
            </w:r>
            <w:r>
              <w:fldChar w:fldCharType="end"/>
            </w:r>
          </w:p>
        </w:tc>
      </w:tr>
      <w:tr w:rsidR="00232644" w14:paraId="42FFCFC3" w14:textId="77777777">
        <w:tc>
          <w:tcPr>
            <w:tcW w:w="2700" w:type="dxa"/>
            <w:shd w:val="clear" w:color="auto" w:fill="E8EEF5"/>
            <w:tcMar>
              <w:top w:w="80" w:type="dxa"/>
              <w:left w:w="120" w:type="dxa"/>
              <w:bottom w:w="80" w:type="dxa"/>
              <w:right w:w="120" w:type="dxa"/>
            </w:tcMar>
            <w:vAlign w:val="center"/>
          </w:tcPr>
          <w:p w14:paraId="2F38029C" w14:textId="77777777" w:rsidR="00232644" w:rsidRDefault="00055608">
            <w:pPr>
              <w:spacing w:after="40" w:line="252" w:lineRule="auto"/>
            </w:pPr>
            <w:proofErr w:type="spellStart"/>
            <w:r>
              <w:t>Gültig</w:t>
            </w:r>
            <w:proofErr w:type="spellEnd"/>
            <w:r>
              <w:t xml:space="preserve"> ab</w:t>
            </w:r>
          </w:p>
        </w:tc>
        <w:tc>
          <w:tcPr>
            <w:tcW w:w="6660" w:type="dxa"/>
            <w:tcMar>
              <w:top w:w="80" w:type="dxa"/>
              <w:left w:w="120" w:type="dxa"/>
              <w:bottom w:w="80" w:type="dxa"/>
              <w:right w:w="120" w:type="dxa"/>
            </w:tcMar>
            <w:vAlign w:val="center"/>
          </w:tcPr>
          <w:p w14:paraId="12C8F8DC" w14:textId="77777777" w:rsidR="00232644" w:rsidRDefault="00055608">
            <w:pPr>
              <w:spacing w:after="40" w:line="252" w:lineRule="auto"/>
            </w:pPr>
            <w:r>
              <w:fldChar w:fldCharType="begin"/>
            </w:r>
            <w:r>
              <w:instrText xml:space="preserve"> STYLEREF VarValidFrom </w:instrText>
            </w:r>
            <w:r>
              <w:fldChar w:fldCharType="separate"/>
            </w:r>
            <w:r>
              <w:rPr>
                <w:noProof/>
              </w:rPr>
              <w:t>wird nachgetragen</w:t>
            </w:r>
            <w:r>
              <w:fldChar w:fldCharType="end"/>
            </w:r>
          </w:p>
        </w:tc>
      </w:tr>
      <w:tr w:rsidR="00232644" w14:paraId="6B156E32" w14:textId="77777777">
        <w:tc>
          <w:tcPr>
            <w:tcW w:w="2700" w:type="dxa"/>
            <w:shd w:val="clear" w:color="auto" w:fill="E8EEF5"/>
            <w:tcMar>
              <w:top w:w="80" w:type="dxa"/>
              <w:left w:w="120" w:type="dxa"/>
              <w:bottom w:w="80" w:type="dxa"/>
              <w:right w:w="120" w:type="dxa"/>
            </w:tcMar>
            <w:vAlign w:val="center"/>
          </w:tcPr>
          <w:p w14:paraId="6AD23C63" w14:textId="77777777" w:rsidR="00232644" w:rsidRDefault="00055608">
            <w:pPr>
              <w:spacing w:after="40" w:line="252" w:lineRule="auto"/>
            </w:pPr>
            <w:proofErr w:type="spellStart"/>
            <w:r>
              <w:t>Verantwortlich</w:t>
            </w:r>
            <w:proofErr w:type="spellEnd"/>
          </w:p>
        </w:tc>
        <w:tc>
          <w:tcPr>
            <w:tcW w:w="6660" w:type="dxa"/>
            <w:tcMar>
              <w:top w:w="80" w:type="dxa"/>
              <w:left w:w="120" w:type="dxa"/>
              <w:bottom w:w="80" w:type="dxa"/>
              <w:right w:w="120" w:type="dxa"/>
            </w:tcMar>
            <w:vAlign w:val="center"/>
          </w:tcPr>
          <w:p w14:paraId="1E6385EC" w14:textId="77777777" w:rsidR="00232644" w:rsidRDefault="00055608">
            <w:pPr>
              <w:spacing w:after="40" w:line="252" w:lineRule="auto"/>
            </w:pPr>
            <w:r>
              <w:fldChar w:fldCharType="begin"/>
            </w:r>
            <w:r>
              <w:instrText xml:space="preserve"> STYLEREF VarOwner </w:instrText>
            </w:r>
            <w:r>
              <w:fldChar w:fldCharType="separate"/>
            </w:r>
            <w:r>
              <w:rPr>
                <w:noProof/>
              </w:rPr>
              <w:t>Max Mustermann</w:t>
            </w:r>
            <w:r>
              <w:fldChar w:fldCharType="end"/>
            </w:r>
          </w:p>
        </w:tc>
      </w:tr>
      <w:tr w:rsidR="00232644" w14:paraId="2C8C36D7" w14:textId="77777777">
        <w:tc>
          <w:tcPr>
            <w:tcW w:w="2700" w:type="dxa"/>
            <w:shd w:val="clear" w:color="auto" w:fill="E8EEF5"/>
            <w:tcMar>
              <w:top w:w="80" w:type="dxa"/>
              <w:left w:w="120" w:type="dxa"/>
              <w:bottom w:w="80" w:type="dxa"/>
              <w:right w:w="120" w:type="dxa"/>
            </w:tcMar>
            <w:vAlign w:val="center"/>
          </w:tcPr>
          <w:p w14:paraId="30316E99" w14:textId="77777777" w:rsidR="00232644" w:rsidRDefault="00055608">
            <w:pPr>
              <w:spacing w:after="40" w:line="252" w:lineRule="auto"/>
            </w:pPr>
            <w:proofErr w:type="spellStart"/>
            <w:r>
              <w:t>Prüfrhythmus</w:t>
            </w:r>
            <w:proofErr w:type="spellEnd"/>
          </w:p>
        </w:tc>
        <w:tc>
          <w:tcPr>
            <w:tcW w:w="6660" w:type="dxa"/>
            <w:tcMar>
              <w:top w:w="80" w:type="dxa"/>
              <w:left w:w="120" w:type="dxa"/>
              <w:bottom w:w="80" w:type="dxa"/>
              <w:right w:w="120" w:type="dxa"/>
            </w:tcMar>
            <w:vAlign w:val="center"/>
          </w:tcPr>
          <w:p w14:paraId="736CB5ED" w14:textId="77777777" w:rsidR="00232644" w:rsidRDefault="00055608">
            <w:pPr>
              <w:spacing w:after="40" w:line="252" w:lineRule="auto"/>
            </w:pPr>
            <w:proofErr w:type="spellStart"/>
            <w:r>
              <w:t>mindestens</w:t>
            </w:r>
            <w:proofErr w:type="spellEnd"/>
            <w:r>
              <w:t xml:space="preserve"> </w:t>
            </w:r>
            <w:proofErr w:type="spellStart"/>
            <w:r>
              <w:t>jährlich</w:t>
            </w:r>
            <w:proofErr w:type="spellEnd"/>
            <w:r>
              <w:t xml:space="preserve"> </w:t>
            </w:r>
            <w:proofErr w:type="spellStart"/>
            <w:r>
              <w:t>sowie</w:t>
            </w:r>
            <w:proofErr w:type="spellEnd"/>
            <w:r>
              <w:t xml:space="preserve"> </w:t>
            </w:r>
            <w:proofErr w:type="spellStart"/>
            <w:r>
              <w:t>anlassbezogen</w:t>
            </w:r>
            <w:proofErr w:type="spellEnd"/>
          </w:p>
        </w:tc>
      </w:tr>
    </w:tbl>
    <w:p w14:paraId="1A20A5C2" w14:textId="77777777" w:rsidR="00232644" w:rsidRDefault="00055608">
      <w:pPr>
        <w:pStyle w:val="berschrift1"/>
      </w:pPr>
      <w:r>
        <w:lastRenderedPageBreak/>
        <w:t xml:space="preserve">1. </w:t>
      </w:r>
      <w:proofErr w:type="spellStart"/>
      <w:r>
        <w:t>Unternehmen</w:t>
      </w:r>
      <w:proofErr w:type="spellEnd"/>
      <w:r>
        <w:t xml:space="preserve"> und </w:t>
      </w:r>
      <w:proofErr w:type="spellStart"/>
      <w:r>
        <w:t>organisatorischer</w:t>
      </w:r>
      <w:proofErr w:type="spellEnd"/>
      <w:r>
        <w:t xml:space="preserve"> Rahmen</w:t>
      </w:r>
    </w:p>
    <w:p w14:paraId="7183BA2C" w14:textId="77777777" w:rsidR="00232644" w:rsidRDefault="00055608">
      <w:pPr>
        <w:rPr>
          <w:lang w:val="de-DE"/>
        </w:rPr>
      </w:pPr>
      <w:r>
        <w:rPr>
          <w:lang w:val="de-DE"/>
        </w:rPr>
        <w:t xml:space="preserve">Die </w:t>
      </w:r>
      <w:r>
        <w:fldChar w:fldCharType="begin"/>
      </w:r>
      <w:r w:rsidRPr="0080723D">
        <w:rPr>
          <w:lang w:val="de-DE"/>
        </w:rPr>
        <w:instrText xml:space="preserve"> STYLEREF VarCompany </w:instrText>
      </w:r>
      <w:r>
        <w:fldChar w:fldCharType="separate"/>
      </w:r>
      <w:r w:rsidRPr="0080723D">
        <w:rPr>
          <w:noProof/>
          <w:lang w:val="de-DE"/>
        </w:rPr>
        <w:t>Muster GmbH</w:t>
      </w:r>
      <w:r>
        <w:fldChar w:fldCharType="end"/>
      </w:r>
      <w:r>
        <w:rPr>
          <w:lang w:val="de-DE"/>
        </w:rPr>
        <w:t xml:space="preserve"> ist eine </w:t>
      </w:r>
      <w:r>
        <w:fldChar w:fldCharType="begin"/>
      </w:r>
      <w:r w:rsidRPr="0080723D">
        <w:rPr>
          <w:lang w:val="de-DE"/>
        </w:rPr>
        <w:instrText xml:space="preserve"> STYLEREF VarLegalForm </w:instrText>
      </w:r>
      <w:r>
        <w:fldChar w:fldCharType="separate"/>
      </w:r>
      <w:r w:rsidRPr="0080723D">
        <w:rPr>
          <w:noProof/>
          <w:lang w:val="de-DE"/>
        </w:rPr>
        <w:t>Gesellschaft mit beschränkter Haftung (GmbH)</w:t>
      </w:r>
      <w:r>
        <w:fldChar w:fldCharType="end"/>
      </w:r>
      <w:r>
        <w:rPr>
          <w:lang w:val="de-DE"/>
        </w:rPr>
        <w:t xml:space="preserve">. Der Betrieb hat seinen Sitz in </w:t>
      </w:r>
      <w:r>
        <w:fldChar w:fldCharType="begin"/>
      </w:r>
      <w:r w:rsidRPr="0080723D">
        <w:rPr>
          <w:lang w:val="de-DE"/>
        </w:rPr>
        <w:instrText xml:space="preserve"> STYLEREF VarAddress </w:instrText>
      </w:r>
      <w:r>
        <w:fldChar w:fldCharType="separate"/>
      </w:r>
      <w:r w:rsidRPr="0080723D">
        <w:rPr>
          <w:noProof/>
          <w:lang w:val="de-DE"/>
        </w:rPr>
        <w:t>Musterstraße 1, 12345 Musterstadt</w:t>
      </w:r>
      <w:r>
        <w:fldChar w:fldCharType="end"/>
      </w:r>
      <w:r>
        <w:rPr>
          <w:lang w:val="de-DE"/>
        </w:rPr>
        <w:t xml:space="preserve">. Das Unternehmen betreibt </w:t>
      </w:r>
      <w:r>
        <w:fldChar w:fldCharType="begin"/>
      </w:r>
      <w:r w:rsidRPr="0080723D">
        <w:rPr>
          <w:lang w:val="de-DE"/>
        </w:rPr>
        <w:instrText xml:space="preserve"> STYLEREF VarBusinessType </w:instrText>
      </w:r>
      <w:r>
        <w:fldChar w:fldCharType="separate"/>
      </w:r>
      <w:r w:rsidRPr="0080723D">
        <w:rPr>
          <w:noProof/>
          <w:lang w:val="de-DE"/>
        </w:rPr>
        <w:t>Handel mit Waren und Erbringung von Dienstleistungen</w:t>
      </w:r>
      <w:r>
        <w:fldChar w:fldCharType="end"/>
      </w:r>
      <w:r>
        <w:rPr>
          <w:lang w:val="de-DE"/>
        </w:rPr>
        <w:t xml:space="preserve">. Eingetragen ist die Gesellschaft im Handelsregister beim </w:t>
      </w:r>
      <w:r>
        <w:fldChar w:fldCharType="begin"/>
      </w:r>
      <w:r w:rsidRPr="0080723D">
        <w:rPr>
          <w:lang w:val="de-DE"/>
        </w:rPr>
        <w:instrText xml:space="preserve"> STYLEREF VarRegisterCourt </w:instrText>
      </w:r>
      <w:r>
        <w:fldChar w:fldCharType="separate"/>
      </w:r>
      <w:r w:rsidRPr="0080723D">
        <w:rPr>
          <w:noProof/>
          <w:lang w:val="de-DE"/>
        </w:rPr>
        <w:t>Amtsgericht Musterstadt</w:t>
      </w:r>
      <w:r>
        <w:fldChar w:fldCharType="end"/>
      </w:r>
      <w:r>
        <w:rPr>
          <w:lang w:val="de-DE"/>
        </w:rPr>
        <w:t xml:space="preserve"> unter </w:t>
      </w:r>
      <w:r>
        <w:fldChar w:fldCharType="begin"/>
      </w:r>
      <w:r w:rsidRPr="0080723D">
        <w:rPr>
          <w:lang w:val="de-DE"/>
        </w:rPr>
        <w:instrText xml:space="preserve"> STYLEREF VarRegisterNumber </w:instrText>
      </w:r>
      <w:r>
        <w:fldChar w:fldCharType="separate"/>
      </w:r>
      <w:r w:rsidRPr="0080723D">
        <w:rPr>
          <w:noProof/>
          <w:lang w:val="de-DE"/>
        </w:rPr>
        <w:t>HRB 12345</w:t>
      </w:r>
      <w:r>
        <w:fldChar w:fldCharType="end"/>
      </w:r>
      <w:r>
        <w:rPr>
          <w:lang w:val="de-DE"/>
        </w:rPr>
        <w:t xml:space="preserve">; das Stammkapital beträgt </w:t>
      </w:r>
      <w:r>
        <w:fldChar w:fldCharType="begin"/>
      </w:r>
      <w:r w:rsidRPr="0080723D">
        <w:rPr>
          <w:lang w:val="de-DE"/>
        </w:rPr>
        <w:instrText xml:space="preserve"> STYLEREF VarShareCapital </w:instrText>
      </w:r>
      <w:r>
        <w:fldChar w:fldCharType="separate"/>
      </w:r>
      <w:r w:rsidRPr="0080723D">
        <w:rPr>
          <w:noProof/>
          <w:lang w:val="de-DE"/>
        </w:rPr>
        <w:t>25.000 EUR (vollständig eingezahlt)</w:t>
      </w:r>
      <w:r>
        <w:fldChar w:fldCharType="end"/>
      </w:r>
      <w:r>
        <w:rPr>
          <w:lang w:val="de-DE"/>
        </w:rPr>
        <w:t xml:space="preserve">. Zum Betrieb gehört </w:t>
      </w:r>
      <w:r>
        <w:fldChar w:fldCharType="begin"/>
      </w:r>
      <w:r w:rsidRPr="0080723D">
        <w:rPr>
          <w:lang w:val="de-DE"/>
        </w:rPr>
        <w:instrText xml:space="preserve"> STYLEREF VarLocations </w:instrText>
      </w:r>
      <w:r>
        <w:fldChar w:fldCharType="separate"/>
      </w:r>
      <w:r w:rsidRPr="0080723D">
        <w:rPr>
          <w:noProof/>
          <w:lang w:val="de-DE"/>
        </w:rPr>
        <w:t>eine Betriebsstätte</w:t>
      </w:r>
      <w:r>
        <w:fldChar w:fldCharType="end"/>
      </w:r>
      <w:r>
        <w:rPr>
          <w:lang w:val="de-DE"/>
        </w:rPr>
        <w:t xml:space="preserve">; beschäftigt werden </w:t>
      </w:r>
      <w:r>
        <w:fldChar w:fldCharType="begin"/>
      </w:r>
      <w:r w:rsidRPr="0080723D">
        <w:rPr>
          <w:lang w:val="de-DE"/>
        </w:rPr>
        <w:instrText xml:space="preserve"> STYLEREF VarEmployees </w:instrText>
      </w:r>
      <w:r>
        <w:fldChar w:fldCharType="separate"/>
      </w:r>
      <w:r w:rsidRPr="0080723D">
        <w:rPr>
          <w:noProof/>
          <w:lang w:val="de-DE"/>
        </w:rPr>
        <w:t>fünf Mitarbeiter zusätzlich zur Geschäftsführung</w:t>
      </w:r>
      <w:r>
        <w:fldChar w:fldCharType="end"/>
      </w:r>
      <w:r>
        <w:rPr>
          <w:lang w:val="de-DE"/>
        </w:rPr>
        <w:t>.</w:t>
      </w:r>
    </w:p>
    <w:tbl>
      <w:tblPr>
        <w:tblStyle w:val="Tabellenraster"/>
        <w:tblW w:w="9360" w:type="dxa"/>
        <w:tblInd w:w="120" w:type="dxa"/>
        <w:tblLayout w:type="fixed"/>
        <w:tblLook w:val="04A0" w:firstRow="1" w:lastRow="0" w:firstColumn="1" w:lastColumn="0" w:noHBand="0" w:noVBand="1"/>
      </w:tblPr>
      <w:tblGrid>
        <w:gridCol w:w="3000"/>
        <w:gridCol w:w="6360"/>
      </w:tblGrid>
      <w:tr w:rsidR="00232644" w14:paraId="3D9EC6F5" w14:textId="77777777">
        <w:trPr>
          <w:tblHeader/>
        </w:trPr>
        <w:tc>
          <w:tcPr>
            <w:tcW w:w="3000" w:type="dxa"/>
            <w:shd w:val="clear" w:color="auto" w:fill="2E5D7B"/>
            <w:tcMar>
              <w:top w:w="80" w:type="dxa"/>
              <w:left w:w="120" w:type="dxa"/>
              <w:bottom w:w="80" w:type="dxa"/>
              <w:right w:w="120" w:type="dxa"/>
            </w:tcMar>
            <w:vAlign w:val="center"/>
          </w:tcPr>
          <w:p w14:paraId="658A1AC0" w14:textId="77777777" w:rsidR="00232644" w:rsidRDefault="00055608">
            <w:pPr>
              <w:spacing w:after="40" w:line="252" w:lineRule="auto"/>
            </w:pPr>
            <w:proofErr w:type="spellStart"/>
            <w:r>
              <w:rPr>
                <w:b/>
                <w:color w:val="FFFFFF"/>
              </w:rPr>
              <w:t>Merkmal</w:t>
            </w:r>
            <w:proofErr w:type="spellEnd"/>
          </w:p>
        </w:tc>
        <w:tc>
          <w:tcPr>
            <w:tcW w:w="6360" w:type="dxa"/>
            <w:shd w:val="clear" w:color="auto" w:fill="2E5D7B"/>
            <w:tcMar>
              <w:top w:w="80" w:type="dxa"/>
              <w:left w:w="120" w:type="dxa"/>
              <w:bottom w:w="80" w:type="dxa"/>
              <w:right w:w="120" w:type="dxa"/>
            </w:tcMar>
            <w:vAlign w:val="center"/>
          </w:tcPr>
          <w:p w14:paraId="7E311FD2" w14:textId="77777777" w:rsidR="00232644" w:rsidRDefault="00055608">
            <w:pPr>
              <w:spacing w:after="40" w:line="252" w:lineRule="auto"/>
            </w:pPr>
            <w:proofErr w:type="spellStart"/>
            <w:r>
              <w:rPr>
                <w:b/>
                <w:color w:val="FFFFFF"/>
              </w:rPr>
              <w:t>Festlegung</w:t>
            </w:r>
            <w:proofErr w:type="spellEnd"/>
          </w:p>
        </w:tc>
      </w:tr>
      <w:tr w:rsidR="00232644" w:rsidRPr="0080723D" w14:paraId="76374415" w14:textId="77777777">
        <w:tc>
          <w:tcPr>
            <w:tcW w:w="3000" w:type="dxa"/>
            <w:shd w:val="clear" w:color="auto" w:fill="E8EEF5"/>
            <w:tcMar>
              <w:top w:w="80" w:type="dxa"/>
              <w:left w:w="120" w:type="dxa"/>
              <w:bottom w:w="80" w:type="dxa"/>
              <w:right w:w="120" w:type="dxa"/>
            </w:tcMar>
            <w:vAlign w:val="center"/>
          </w:tcPr>
          <w:p w14:paraId="0F436EA9" w14:textId="77777777" w:rsidR="00232644" w:rsidRDefault="00055608">
            <w:pPr>
              <w:spacing w:after="40" w:line="252" w:lineRule="auto"/>
            </w:pPr>
            <w:proofErr w:type="spellStart"/>
            <w:r>
              <w:t>Gewinnermittlung</w:t>
            </w:r>
            <w:proofErr w:type="spellEnd"/>
          </w:p>
        </w:tc>
        <w:tc>
          <w:tcPr>
            <w:tcW w:w="6360" w:type="dxa"/>
            <w:tcMar>
              <w:top w:w="80" w:type="dxa"/>
              <w:left w:w="120" w:type="dxa"/>
              <w:bottom w:w="80" w:type="dxa"/>
              <w:right w:w="120" w:type="dxa"/>
            </w:tcMar>
            <w:vAlign w:val="center"/>
          </w:tcPr>
          <w:p w14:paraId="28F91214" w14:textId="77777777" w:rsidR="00232644" w:rsidRPr="0080723D" w:rsidRDefault="00055608">
            <w:pPr>
              <w:spacing w:after="40" w:line="252" w:lineRule="auto"/>
              <w:rPr>
                <w:lang w:val="de-DE"/>
              </w:rPr>
            </w:pPr>
            <w:r>
              <w:fldChar w:fldCharType="begin"/>
            </w:r>
            <w:r w:rsidRPr="0080723D">
              <w:rPr>
                <w:lang w:val="de-DE"/>
              </w:rPr>
              <w:instrText xml:space="preserve"> STYLEREF VarProfitMethod </w:instrText>
            </w:r>
            <w:r>
              <w:fldChar w:fldCharType="separate"/>
            </w:r>
            <w:r w:rsidRPr="0080723D">
              <w:rPr>
                <w:noProof/>
                <w:lang w:val="de-DE"/>
              </w:rPr>
              <w:t>Bilanzierung (doppelte Buchführung) gemäß §§ 238 ff. HGB, § 140, § 141 AO</w:t>
            </w:r>
            <w:r>
              <w:fldChar w:fldCharType="end"/>
            </w:r>
          </w:p>
        </w:tc>
      </w:tr>
      <w:tr w:rsidR="00232644" w14:paraId="08868F30" w14:textId="77777777">
        <w:tc>
          <w:tcPr>
            <w:tcW w:w="3000" w:type="dxa"/>
            <w:shd w:val="clear" w:color="auto" w:fill="E8EEF5"/>
            <w:tcMar>
              <w:top w:w="80" w:type="dxa"/>
              <w:left w:w="120" w:type="dxa"/>
              <w:bottom w:w="80" w:type="dxa"/>
              <w:right w:w="120" w:type="dxa"/>
            </w:tcMar>
            <w:vAlign w:val="center"/>
          </w:tcPr>
          <w:p w14:paraId="413BCA06" w14:textId="77777777" w:rsidR="00232644" w:rsidRDefault="00055608">
            <w:pPr>
              <w:spacing w:after="40" w:line="252" w:lineRule="auto"/>
            </w:pPr>
            <w:proofErr w:type="spellStart"/>
            <w:r>
              <w:t>Wirtschaftsjahr</w:t>
            </w:r>
            <w:proofErr w:type="spellEnd"/>
          </w:p>
        </w:tc>
        <w:tc>
          <w:tcPr>
            <w:tcW w:w="6360" w:type="dxa"/>
            <w:tcMar>
              <w:top w:w="80" w:type="dxa"/>
              <w:left w:w="120" w:type="dxa"/>
              <w:bottom w:w="80" w:type="dxa"/>
              <w:right w:w="120" w:type="dxa"/>
            </w:tcMar>
            <w:vAlign w:val="center"/>
          </w:tcPr>
          <w:p w14:paraId="2DC20D57" w14:textId="77777777" w:rsidR="00232644" w:rsidRDefault="00055608">
            <w:pPr>
              <w:spacing w:after="40" w:line="252" w:lineRule="auto"/>
            </w:pPr>
            <w:r>
              <w:fldChar w:fldCharType="begin"/>
            </w:r>
            <w:r>
              <w:instrText xml:space="preserve"> STYLEREF VarFiscalYear </w:instrText>
            </w:r>
            <w:r>
              <w:fldChar w:fldCharType="separate"/>
            </w:r>
            <w:r>
              <w:rPr>
                <w:noProof/>
              </w:rPr>
              <w:t>Kalenderjahr (1. Januar bis 31. Dezember)</w:t>
            </w:r>
            <w:r>
              <w:fldChar w:fldCharType="end"/>
            </w:r>
          </w:p>
        </w:tc>
      </w:tr>
      <w:tr w:rsidR="00232644" w14:paraId="2D39E5F0" w14:textId="77777777">
        <w:tc>
          <w:tcPr>
            <w:tcW w:w="3000" w:type="dxa"/>
            <w:shd w:val="clear" w:color="auto" w:fill="E8EEF5"/>
            <w:tcMar>
              <w:top w:w="80" w:type="dxa"/>
              <w:left w:w="120" w:type="dxa"/>
              <w:bottom w:w="80" w:type="dxa"/>
              <w:right w:w="120" w:type="dxa"/>
            </w:tcMar>
            <w:vAlign w:val="center"/>
          </w:tcPr>
          <w:p w14:paraId="2D2FC9FA" w14:textId="77777777" w:rsidR="00232644" w:rsidRDefault="00055608">
            <w:pPr>
              <w:spacing w:after="40" w:line="252" w:lineRule="auto"/>
            </w:pPr>
            <w:proofErr w:type="spellStart"/>
            <w:r>
              <w:t>Finanzbuchhaltung</w:t>
            </w:r>
            <w:proofErr w:type="spellEnd"/>
          </w:p>
        </w:tc>
        <w:tc>
          <w:tcPr>
            <w:tcW w:w="6360" w:type="dxa"/>
            <w:tcMar>
              <w:top w:w="80" w:type="dxa"/>
              <w:left w:w="120" w:type="dxa"/>
              <w:bottom w:w="80" w:type="dxa"/>
              <w:right w:w="120" w:type="dxa"/>
            </w:tcMar>
            <w:vAlign w:val="center"/>
          </w:tcPr>
          <w:p w14:paraId="1D6455BD" w14:textId="77777777" w:rsidR="00232644" w:rsidRDefault="00055608">
            <w:pPr>
              <w:spacing w:after="40" w:line="252" w:lineRule="auto"/>
            </w:pPr>
            <w:r>
              <w:fldChar w:fldCharType="begin"/>
            </w:r>
            <w:r>
              <w:instrText xml:space="preserve"> STYLEREF VarTaxAdvisor </w:instrText>
            </w:r>
            <w:r>
              <w:fldChar w:fldCharType="separate"/>
            </w:r>
            <w:r>
              <w:rPr>
                <w:noProof/>
              </w:rPr>
              <w:t>Steuerkanzlei Muster &amp; Partner</w:t>
            </w:r>
            <w:r>
              <w:fldChar w:fldCharType="end"/>
            </w:r>
          </w:p>
        </w:tc>
      </w:tr>
      <w:tr w:rsidR="00232644" w14:paraId="65F6140A" w14:textId="77777777">
        <w:tc>
          <w:tcPr>
            <w:tcW w:w="3000" w:type="dxa"/>
            <w:shd w:val="clear" w:color="auto" w:fill="E8EEF5"/>
            <w:tcMar>
              <w:top w:w="80" w:type="dxa"/>
              <w:left w:w="120" w:type="dxa"/>
              <w:bottom w:w="80" w:type="dxa"/>
              <w:right w:w="120" w:type="dxa"/>
            </w:tcMar>
            <w:vAlign w:val="center"/>
          </w:tcPr>
          <w:p w14:paraId="2136FD75" w14:textId="77777777" w:rsidR="00232644" w:rsidRDefault="00055608">
            <w:pPr>
              <w:spacing w:after="40" w:line="252" w:lineRule="auto"/>
            </w:pPr>
            <w:proofErr w:type="spellStart"/>
            <w:r>
              <w:t>Belegübermittlung</w:t>
            </w:r>
            <w:proofErr w:type="spellEnd"/>
          </w:p>
        </w:tc>
        <w:tc>
          <w:tcPr>
            <w:tcW w:w="6360" w:type="dxa"/>
            <w:tcMar>
              <w:top w:w="80" w:type="dxa"/>
              <w:left w:w="120" w:type="dxa"/>
              <w:bottom w:w="80" w:type="dxa"/>
              <w:right w:w="120" w:type="dxa"/>
            </w:tcMar>
            <w:vAlign w:val="center"/>
          </w:tcPr>
          <w:p w14:paraId="55A6401A" w14:textId="77777777" w:rsidR="00232644" w:rsidRDefault="00055608">
            <w:pPr>
              <w:spacing w:after="40" w:line="252" w:lineRule="auto"/>
            </w:pPr>
            <w:r>
              <w:fldChar w:fldCharType="begin"/>
            </w:r>
            <w:r>
              <w:instrText xml:space="preserve"> STYLEREF VarAccounting </w:instrText>
            </w:r>
            <w:r>
              <w:fldChar w:fldCharType="separate"/>
            </w:r>
            <w:r>
              <w:rPr>
                <w:noProof/>
              </w:rPr>
              <w:t>DATEV Unternehmen online</w:t>
            </w:r>
            <w:r>
              <w:fldChar w:fldCharType="end"/>
            </w:r>
          </w:p>
        </w:tc>
      </w:tr>
      <w:tr w:rsidR="00232644" w14:paraId="6A2A0831" w14:textId="77777777">
        <w:tc>
          <w:tcPr>
            <w:tcW w:w="3000" w:type="dxa"/>
            <w:shd w:val="clear" w:color="auto" w:fill="E8EEF5"/>
            <w:tcMar>
              <w:top w:w="80" w:type="dxa"/>
              <w:left w:w="120" w:type="dxa"/>
              <w:bottom w:w="80" w:type="dxa"/>
              <w:right w:w="120" w:type="dxa"/>
            </w:tcMar>
            <w:vAlign w:val="center"/>
          </w:tcPr>
          <w:p w14:paraId="2C6BA15F" w14:textId="77777777" w:rsidR="00232644" w:rsidRDefault="00055608">
            <w:pPr>
              <w:spacing w:after="40" w:line="252" w:lineRule="auto"/>
            </w:pPr>
            <w:proofErr w:type="spellStart"/>
            <w:r>
              <w:t>Gesellschafter</w:t>
            </w:r>
            <w:proofErr w:type="spellEnd"/>
          </w:p>
        </w:tc>
        <w:tc>
          <w:tcPr>
            <w:tcW w:w="6360" w:type="dxa"/>
            <w:tcMar>
              <w:top w:w="80" w:type="dxa"/>
              <w:left w:w="120" w:type="dxa"/>
              <w:bottom w:w="80" w:type="dxa"/>
              <w:right w:w="120" w:type="dxa"/>
            </w:tcMar>
            <w:vAlign w:val="center"/>
          </w:tcPr>
          <w:p w14:paraId="381A75E8" w14:textId="77777777" w:rsidR="00232644" w:rsidRDefault="00055608">
            <w:pPr>
              <w:spacing w:after="40" w:line="252" w:lineRule="auto"/>
            </w:pPr>
            <w:r>
              <w:fldChar w:fldCharType="begin"/>
            </w:r>
            <w:r>
              <w:instrText xml:space="preserve"> STYLEREF VarShareholders </w:instrText>
            </w:r>
            <w:r>
              <w:fldChar w:fldCharType="separate"/>
            </w:r>
            <w:r>
              <w:rPr>
                <w:noProof/>
              </w:rPr>
              <w:t>wird nachgetragen</w:t>
            </w:r>
            <w:r>
              <w:fldChar w:fldCharType="end"/>
            </w:r>
          </w:p>
        </w:tc>
      </w:tr>
      <w:tr w:rsidR="00232644" w14:paraId="7AA53128" w14:textId="77777777">
        <w:tc>
          <w:tcPr>
            <w:tcW w:w="3000" w:type="dxa"/>
            <w:shd w:val="clear" w:color="auto" w:fill="E8EEF5"/>
            <w:tcMar>
              <w:top w:w="80" w:type="dxa"/>
              <w:left w:w="120" w:type="dxa"/>
              <w:bottom w:w="80" w:type="dxa"/>
              <w:right w:w="120" w:type="dxa"/>
            </w:tcMar>
            <w:vAlign w:val="center"/>
          </w:tcPr>
          <w:p w14:paraId="69892181" w14:textId="77777777" w:rsidR="00232644" w:rsidRDefault="00055608">
            <w:pPr>
              <w:spacing w:after="40" w:line="252" w:lineRule="auto"/>
            </w:pPr>
            <w:proofErr w:type="spellStart"/>
            <w:r>
              <w:t>Gesamtverantwortung</w:t>
            </w:r>
            <w:proofErr w:type="spellEnd"/>
          </w:p>
        </w:tc>
        <w:tc>
          <w:tcPr>
            <w:tcW w:w="6360" w:type="dxa"/>
            <w:tcMar>
              <w:top w:w="80" w:type="dxa"/>
              <w:left w:w="120" w:type="dxa"/>
              <w:bottom w:w="80" w:type="dxa"/>
              <w:right w:w="120" w:type="dxa"/>
            </w:tcMar>
            <w:vAlign w:val="center"/>
          </w:tcPr>
          <w:p w14:paraId="4CD74CAC" w14:textId="77777777" w:rsidR="00232644" w:rsidRDefault="00055608">
            <w:pPr>
              <w:spacing w:after="40" w:line="252" w:lineRule="auto"/>
            </w:pPr>
            <w:r>
              <w:fldChar w:fldCharType="begin"/>
            </w:r>
            <w:r>
              <w:instrText xml:space="preserve"> STYLEREF VarOwner </w:instrText>
            </w:r>
            <w:r>
              <w:fldChar w:fldCharType="separate"/>
            </w:r>
            <w:r>
              <w:rPr>
                <w:noProof/>
              </w:rPr>
              <w:t>Max Mustermann</w:t>
            </w:r>
            <w:r>
              <w:fldChar w:fldCharType="end"/>
            </w:r>
          </w:p>
        </w:tc>
      </w:tr>
    </w:tbl>
    <w:p w14:paraId="2E5BC118" w14:textId="77777777" w:rsidR="00232644" w:rsidRDefault="00055608">
      <w:pPr>
        <w:pStyle w:val="berschrift2"/>
      </w:pPr>
      <w:r>
        <w:t xml:space="preserve">1.1 </w:t>
      </w:r>
      <w:proofErr w:type="spellStart"/>
      <w:r>
        <w:t>Verantwortlichkeiten</w:t>
      </w:r>
      <w:proofErr w:type="spellEnd"/>
    </w:p>
    <w:p w14:paraId="110B8F69" w14:textId="77777777" w:rsidR="00232644" w:rsidRDefault="00055608">
      <w:pPr>
        <w:pStyle w:val="Aufzhlungszeichen"/>
        <w:ind w:hanging="271"/>
        <w:rPr>
          <w:lang w:val="de-DE"/>
        </w:rPr>
      </w:pPr>
      <w:r>
        <w:rPr>
          <w:lang w:val="de-DE"/>
        </w:rPr>
        <w:t>Für die ordnungsgemäße Führung und Aufbewahrung, die Datensicherung sowie die Aktualisierung dieser Dokumentation ist die Geschäftsführung verantwortlich.</w:t>
      </w:r>
    </w:p>
    <w:p w14:paraId="038972E2" w14:textId="77777777" w:rsidR="00232644" w:rsidRDefault="00055608">
      <w:pPr>
        <w:pStyle w:val="Aufzhlungszeichen"/>
        <w:ind w:hanging="271"/>
        <w:rPr>
          <w:lang w:val="de-DE"/>
        </w:rPr>
      </w:pPr>
      <w:r>
        <w:rPr>
          <w:lang w:val="de-DE"/>
        </w:rPr>
        <w:t>Für Kasse und Warenwirtschaft gibt es persönliche Benutzerkonten mit unterschiedlichen Rechten. Verkaufspersonal kann Verkäufe erfassen und Belege ausgeben. Stornierungen sowie Änderungen an Preisen oder Artikeln dürfen nur dafür freigeschaltete Personen vornehmen; das System protokolliert diese Vorgänge.</w:t>
      </w:r>
    </w:p>
    <w:p w14:paraId="4B09035F" w14:textId="77777777" w:rsidR="00232644" w:rsidRDefault="00055608">
      <w:pPr>
        <w:pStyle w:val="Aufzhlungszeichen"/>
        <w:ind w:hanging="271"/>
        <w:rPr>
          <w:lang w:val="de-DE"/>
        </w:rPr>
      </w:pPr>
      <w:r>
        <w:rPr>
          <w:lang w:val="de-DE"/>
        </w:rPr>
        <w:t>Die fortlaufenden Beleg- und Rechnungsnummern werden regelmäßig geprüft. Ungeklärte Lücken werden nachverfolgt.</w:t>
      </w:r>
    </w:p>
    <w:p w14:paraId="33D320FD" w14:textId="77777777" w:rsidR="00232644" w:rsidRDefault="00055608">
      <w:pPr>
        <w:pStyle w:val="Aufzhlungszeichen"/>
        <w:ind w:hanging="271"/>
        <w:rPr>
          <w:lang w:val="de-DE"/>
        </w:rPr>
      </w:pPr>
      <w:r>
        <w:rPr>
          <w:lang w:val="de-DE"/>
        </w:rPr>
        <w:t>Ist ein Geschäftsführer abwesend, übernimmt die weitere Geschäftsführung oder eine schriftlich benannte Vertretung die laufenden betrieblichen Aufgaben.</w:t>
      </w:r>
    </w:p>
    <w:p w14:paraId="697EF38C" w14:textId="77777777" w:rsidR="0080723D" w:rsidRPr="0080723D" w:rsidRDefault="0080723D">
      <w:pPr>
        <w:spacing w:after="200" w:line="276" w:lineRule="auto"/>
        <w:rPr>
          <w:rFonts w:asciiTheme="majorHAnsi" w:eastAsiaTheme="majorEastAsia" w:hAnsiTheme="majorHAnsi" w:cstheme="majorBidi"/>
          <w:b/>
          <w:bCs/>
          <w:color w:val="2E5D7B"/>
          <w:sz w:val="32"/>
          <w:szCs w:val="28"/>
          <w:lang w:val="de-DE"/>
        </w:rPr>
      </w:pPr>
      <w:r w:rsidRPr="0080723D">
        <w:rPr>
          <w:lang w:val="de-DE"/>
        </w:rPr>
        <w:br w:type="page"/>
      </w:r>
    </w:p>
    <w:p w14:paraId="45A55CB5" w14:textId="7D74160D" w:rsidR="00232644" w:rsidRDefault="00055608">
      <w:pPr>
        <w:pStyle w:val="berschrift1"/>
      </w:pPr>
      <w:r>
        <w:lastRenderedPageBreak/>
        <w:t xml:space="preserve">2. </w:t>
      </w:r>
      <w:proofErr w:type="spellStart"/>
      <w:r>
        <w:t>Eingesetzte</w:t>
      </w:r>
      <w:proofErr w:type="spellEnd"/>
      <w:r>
        <w:t xml:space="preserve"> Systeme</w:t>
      </w:r>
    </w:p>
    <w:tbl>
      <w:tblPr>
        <w:tblStyle w:val="Tabellenraster"/>
        <w:tblW w:w="9360" w:type="dxa"/>
        <w:tblInd w:w="120" w:type="dxa"/>
        <w:tblLayout w:type="fixed"/>
        <w:tblLook w:val="04A0" w:firstRow="1" w:lastRow="0" w:firstColumn="1" w:lastColumn="0" w:noHBand="0" w:noVBand="1"/>
      </w:tblPr>
      <w:tblGrid>
        <w:gridCol w:w="3300"/>
        <w:gridCol w:w="6060"/>
      </w:tblGrid>
      <w:tr w:rsidR="00232644" w14:paraId="6990BB5D" w14:textId="77777777">
        <w:trPr>
          <w:tblHeader/>
        </w:trPr>
        <w:tc>
          <w:tcPr>
            <w:tcW w:w="3300" w:type="dxa"/>
            <w:shd w:val="clear" w:color="auto" w:fill="2E5D7B"/>
            <w:tcMar>
              <w:top w:w="80" w:type="dxa"/>
              <w:left w:w="120" w:type="dxa"/>
              <w:bottom w:w="80" w:type="dxa"/>
              <w:right w:w="120" w:type="dxa"/>
            </w:tcMar>
            <w:vAlign w:val="center"/>
          </w:tcPr>
          <w:p w14:paraId="73E25A93" w14:textId="77777777" w:rsidR="00232644" w:rsidRDefault="00055608">
            <w:pPr>
              <w:spacing w:after="40" w:line="252" w:lineRule="auto"/>
            </w:pPr>
            <w:proofErr w:type="spellStart"/>
            <w:r>
              <w:rPr>
                <w:b/>
                <w:color w:val="FFFFFF"/>
              </w:rPr>
              <w:t>Merkmal</w:t>
            </w:r>
            <w:proofErr w:type="spellEnd"/>
          </w:p>
        </w:tc>
        <w:tc>
          <w:tcPr>
            <w:tcW w:w="6060" w:type="dxa"/>
            <w:shd w:val="clear" w:color="auto" w:fill="2E5D7B"/>
            <w:tcMar>
              <w:top w:w="80" w:type="dxa"/>
              <w:left w:w="120" w:type="dxa"/>
              <w:bottom w:w="80" w:type="dxa"/>
              <w:right w:w="120" w:type="dxa"/>
            </w:tcMar>
            <w:vAlign w:val="center"/>
          </w:tcPr>
          <w:p w14:paraId="4DB9BCE7" w14:textId="77777777" w:rsidR="00232644" w:rsidRDefault="00055608">
            <w:pPr>
              <w:spacing w:after="40" w:line="252" w:lineRule="auto"/>
            </w:pPr>
            <w:proofErr w:type="spellStart"/>
            <w:r>
              <w:rPr>
                <w:b/>
                <w:color w:val="FFFFFF"/>
              </w:rPr>
              <w:t>Festlegung</w:t>
            </w:r>
            <w:proofErr w:type="spellEnd"/>
          </w:p>
        </w:tc>
      </w:tr>
      <w:tr w:rsidR="00232644" w14:paraId="7E7387C0" w14:textId="77777777">
        <w:tc>
          <w:tcPr>
            <w:tcW w:w="3300" w:type="dxa"/>
            <w:shd w:val="clear" w:color="auto" w:fill="E8EEF5"/>
            <w:tcMar>
              <w:top w:w="80" w:type="dxa"/>
              <w:left w:w="120" w:type="dxa"/>
              <w:bottom w:w="80" w:type="dxa"/>
              <w:right w:w="120" w:type="dxa"/>
            </w:tcMar>
            <w:vAlign w:val="center"/>
          </w:tcPr>
          <w:p w14:paraId="7070C9A1" w14:textId="77777777" w:rsidR="00232644" w:rsidRDefault="00055608">
            <w:pPr>
              <w:spacing w:after="40" w:line="252" w:lineRule="auto"/>
            </w:pPr>
            <w:proofErr w:type="spellStart"/>
            <w:r>
              <w:t>Kassensystem</w:t>
            </w:r>
            <w:proofErr w:type="spellEnd"/>
          </w:p>
        </w:tc>
        <w:tc>
          <w:tcPr>
            <w:tcW w:w="6060" w:type="dxa"/>
            <w:tcMar>
              <w:top w:w="80" w:type="dxa"/>
              <w:left w:w="120" w:type="dxa"/>
              <w:bottom w:w="80" w:type="dxa"/>
              <w:right w:w="120" w:type="dxa"/>
            </w:tcMar>
            <w:vAlign w:val="center"/>
          </w:tcPr>
          <w:p w14:paraId="31F42671" w14:textId="77777777" w:rsidR="00232644" w:rsidRDefault="00055608">
            <w:pPr>
              <w:spacing w:after="40" w:line="252" w:lineRule="auto"/>
            </w:pPr>
            <w:r>
              <w:fldChar w:fldCharType="begin"/>
            </w:r>
            <w:r>
              <w:instrText xml:space="preserve"> STYLEREF VarPOS </w:instrText>
            </w:r>
            <w:r>
              <w:fldChar w:fldCharType="separate"/>
            </w:r>
            <w:r>
              <w:rPr>
                <w:noProof/>
              </w:rPr>
              <w:t>Musterkasse Pro</w:t>
            </w:r>
            <w:r>
              <w:fldChar w:fldCharType="end"/>
            </w:r>
          </w:p>
        </w:tc>
      </w:tr>
      <w:tr w:rsidR="00232644" w14:paraId="10060519" w14:textId="77777777">
        <w:tc>
          <w:tcPr>
            <w:tcW w:w="3300" w:type="dxa"/>
            <w:shd w:val="clear" w:color="auto" w:fill="E8EEF5"/>
            <w:tcMar>
              <w:top w:w="80" w:type="dxa"/>
              <w:left w:w="120" w:type="dxa"/>
              <w:bottom w:w="80" w:type="dxa"/>
              <w:right w:w="120" w:type="dxa"/>
            </w:tcMar>
            <w:vAlign w:val="center"/>
          </w:tcPr>
          <w:p w14:paraId="312BD4A0" w14:textId="77777777" w:rsidR="00232644" w:rsidRDefault="00055608">
            <w:pPr>
              <w:spacing w:after="40" w:line="252" w:lineRule="auto"/>
            </w:pPr>
            <w:r>
              <w:t>TSE-</w:t>
            </w:r>
            <w:proofErr w:type="spellStart"/>
            <w:r>
              <w:t>Anbieter</w:t>
            </w:r>
            <w:proofErr w:type="spellEnd"/>
          </w:p>
        </w:tc>
        <w:tc>
          <w:tcPr>
            <w:tcW w:w="6060" w:type="dxa"/>
            <w:tcMar>
              <w:top w:w="80" w:type="dxa"/>
              <w:left w:w="120" w:type="dxa"/>
              <w:bottom w:w="80" w:type="dxa"/>
              <w:right w:w="120" w:type="dxa"/>
            </w:tcMar>
            <w:vAlign w:val="center"/>
          </w:tcPr>
          <w:p w14:paraId="7988CBF9" w14:textId="77777777" w:rsidR="00232644" w:rsidRDefault="00055608">
            <w:pPr>
              <w:spacing w:after="40" w:line="252" w:lineRule="auto"/>
            </w:pPr>
            <w:r>
              <w:fldChar w:fldCharType="begin"/>
            </w:r>
            <w:r>
              <w:instrText xml:space="preserve"> STYLEREF VarTSEProvider </w:instrText>
            </w:r>
            <w:r>
              <w:fldChar w:fldCharType="separate"/>
            </w:r>
            <w:r>
              <w:rPr>
                <w:noProof/>
              </w:rPr>
              <w:t>Muster-TSE Anbieter GmbH</w:t>
            </w:r>
            <w:r>
              <w:fldChar w:fldCharType="end"/>
            </w:r>
          </w:p>
        </w:tc>
      </w:tr>
      <w:tr w:rsidR="00232644" w14:paraId="42573918" w14:textId="77777777">
        <w:tc>
          <w:tcPr>
            <w:tcW w:w="3300" w:type="dxa"/>
            <w:shd w:val="clear" w:color="auto" w:fill="E8EEF5"/>
            <w:tcMar>
              <w:top w:w="80" w:type="dxa"/>
              <w:left w:w="120" w:type="dxa"/>
              <w:bottom w:w="80" w:type="dxa"/>
              <w:right w:w="120" w:type="dxa"/>
            </w:tcMar>
            <w:vAlign w:val="center"/>
          </w:tcPr>
          <w:p w14:paraId="51FE4A73" w14:textId="77777777" w:rsidR="00232644" w:rsidRDefault="00055608">
            <w:pPr>
              <w:spacing w:after="40" w:line="252" w:lineRule="auto"/>
            </w:pPr>
            <w:proofErr w:type="spellStart"/>
            <w:r>
              <w:t>Warenwirtschaft</w:t>
            </w:r>
            <w:proofErr w:type="spellEnd"/>
            <w:r>
              <w:t>/</w:t>
            </w:r>
            <w:proofErr w:type="spellStart"/>
            <w:r>
              <w:t>Rechnungssystem</w:t>
            </w:r>
            <w:proofErr w:type="spellEnd"/>
          </w:p>
        </w:tc>
        <w:tc>
          <w:tcPr>
            <w:tcW w:w="6060" w:type="dxa"/>
            <w:tcMar>
              <w:top w:w="80" w:type="dxa"/>
              <w:left w:w="120" w:type="dxa"/>
              <w:bottom w:w="80" w:type="dxa"/>
              <w:right w:w="120" w:type="dxa"/>
            </w:tcMar>
            <w:vAlign w:val="center"/>
          </w:tcPr>
          <w:p w14:paraId="237B0ABA" w14:textId="77777777" w:rsidR="00232644" w:rsidRDefault="00055608">
            <w:pPr>
              <w:spacing w:after="40" w:line="252" w:lineRule="auto"/>
            </w:pPr>
            <w:r>
              <w:fldChar w:fldCharType="begin"/>
            </w:r>
            <w:r>
              <w:instrText xml:space="preserve"> STYLEREF VarERP </w:instrText>
            </w:r>
            <w:r>
              <w:fldChar w:fldCharType="separate"/>
            </w:r>
            <w:r>
              <w:rPr>
                <w:noProof/>
              </w:rPr>
              <w:t>Muster-ERP 2000</w:t>
            </w:r>
            <w:r>
              <w:fldChar w:fldCharType="end"/>
            </w:r>
          </w:p>
        </w:tc>
      </w:tr>
      <w:tr w:rsidR="00232644" w14:paraId="3E4F8FC9" w14:textId="77777777">
        <w:tc>
          <w:tcPr>
            <w:tcW w:w="3300" w:type="dxa"/>
            <w:shd w:val="clear" w:color="auto" w:fill="E8EEF5"/>
            <w:tcMar>
              <w:top w:w="80" w:type="dxa"/>
              <w:left w:w="120" w:type="dxa"/>
              <w:bottom w:w="80" w:type="dxa"/>
              <w:right w:w="120" w:type="dxa"/>
            </w:tcMar>
            <w:vAlign w:val="center"/>
          </w:tcPr>
          <w:p w14:paraId="2736180D" w14:textId="77777777" w:rsidR="00232644" w:rsidRDefault="00055608">
            <w:pPr>
              <w:spacing w:after="40" w:line="252" w:lineRule="auto"/>
            </w:pPr>
            <w:proofErr w:type="spellStart"/>
            <w:r>
              <w:t>Betriebssystem</w:t>
            </w:r>
            <w:proofErr w:type="spellEnd"/>
          </w:p>
        </w:tc>
        <w:tc>
          <w:tcPr>
            <w:tcW w:w="6060" w:type="dxa"/>
            <w:tcMar>
              <w:top w:w="80" w:type="dxa"/>
              <w:left w:w="120" w:type="dxa"/>
              <w:bottom w:w="80" w:type="dxa"/>
              <w:right w:w="120" w:type="dxa"/>
            </w:tcMar>
            <w:vAlign w:val="center"/>
          </w:tcPr>
          <w:p w14:paraId="61456564" w14:textId="77777777" w:rsidR="00232644" w:rsidRDefault="00055608">
            <w:pPr>
              <w:spacing w:after="40" w:line="252" w:lineRule="auto"/>
            </w:pPr>
            <w:r>
              <w:fldChar w:fldCharType="begin"/>
            </w:r>
            <w:r>
              <w:instrText xml:space="preserve"> STYLEREF VarOS </w:instrText>
            </w:r>
            <w:r>
              <w:fldChar w:fldCharType="separate"/>
            </w:r>
            <w:r>
              <w:rPr>
                <w:noProof/>
              </w:rPr>
              <w:t>Windows 11</w:t>
            </w:r>
            <w:r>
              <w:fldChar w:fldCharType="end"/>
            </w:r>
          </w:p>
        </w:tc>
      </w:tr>
      <w:tr w:rsidR="00232644" w14:paraId="170D7EC3" w14:textId="77777777">
        <w:tc>
          <w:tcPr>
            <w:tcW w:w="3300" w:type="dxa"/>
            <w:shd w:val="clear" w:color="auto" w:fill="E8EEF5"/>
            <w:tcMar>
              <w:top w:w="80" w:type="dxa"/>
              <w:left w:w="120" w:type="dxa"/>
              <w:bottom w:w="80" w:type="dxa"/>
              <w:right w:w="120" w:type="dxa"/>
            </w:tcMar>
            <w:vAlign w:val="center"/>
          </w:tcPr>
          <w:p w14:paraId="0D4BDF6D" w14:textId="77777777" w:rsidR="00232644" w:rsidRDefault="00055608">
            <w:pPr>
              <w:spacing w:after="40" w:line="252" w:lineRule="auto"/>
            </w:pPr>
            <w:r>
              <w:t>Office-</w:t>
            </w:r>
            <w:proofErr w:type="spellStart"/>
            <w:r>
              <w:t>Programme</w:t>
            </w:r>
            <w:proofErr w:type="spellEnd"/>
          </w:p>
        </w:tc>
        <w:tc>
          <w:tcPr>
            <w:tcW w:w="6060" w:type="dxa"/>
            <w:tcMar>
              <w:top w:w="80" w:type="dxa"/>
              <w:left w:w="120" w:type="dxa"/>
              <w:bottom w:w="80" w:type="dxa"/>
              <w:right w:w="120" w:type="dxa"/>
            </w:tcMar>
            <w:vAlign w:val="center"/>
          </w:tcPr>
          <w:p w14:paraId="32C6FE10" w14:textId="77777777" w:rsidR="00232644" w:rsidRDefault="00055608">
            <w:pPr>
              <w:spacing w:after="40" w:line="252" w:lineRule="auto"/>
            </w:pPr>
            <w:r>
              <w:fldChar w:fldCharType="begin"/>
            </w:r>
            <w:r>
              <w:instrText xml:space="preserve"> STYLEREF VarOffice </w:instrText>
            </w:r>
            <w:r>
              <w:fldChar w:fldCharType="separate"/>
            </w:r>
            <w:r>
              <w:rPr>
                <w:noProof/>
              </w:rPr>
              <w:t>Microsoft 365 / Version wird nachgetragen</w:t>
            </w:r>
            <w:r>
              <w:fldChar w:fldCharType="end"/>
            </w:r>
          </w:p>
        </w:tc>
      </w:tr>
      <w:tr w:rsidR="00232644" w14:paraId="27137D49" w14:textId="77777777">
        <w:tc>
          <w:tcPr>
            <w:tcW w:w="3300" w:type="dxa"/>
            <w:shd w:val="clear" w:color="auto" w:fill="E8EEF5"/>
            <w:tcMar>
              <w:top w:w="80" w:type="dxa"/>
              <w:left w:w="120" w:type="dxa"/>
              <w:bottom w:w="80" w:type="dxa"/>
              <w:right w:w="120" w:type="dxa"/>
            </w:tcMar>
            <w:vAlign w:val="center"/>
          </w:tcPr>
          <w:p w14:paraId="7BC4B53C" w14:textId="77777777" w:rsidR="00232644" w:rsidRDefault="00055608">
            <w:pPr>
              <w:spacing w:after="40" w:line="252" w:lineRule="auto"/>
            </w:pPr>
            <w:r>
              <w:t>Browser</w:t>
            </w:r>
          </w:p>
        </w:tc>
        <w:tc>
          <w:tcPr>
            <w:tcW w:w="6060" w:type="dxa"/>
            <w:tcMar>
              <w:top w:w="80" w:type="dxa"/>
              <w:left w:w="120" w:type="dxa"/>
              <w:bottom w:w="80" w:type="dxa"/>
              <w:right w:w="120" w:type="dxa"/>
            </w:tcMar>
            <w:vAlign w:val="center"/>
          </w:tcPr>
          <w:p w14:paraId="4469BA0E" w14:textId="77777777" w:rsidR="00232644" w:rsidRDefault="00055608">
            <w:pPr>
              <w:spacing w:after="40" w:line="252" w:lineRule="auto"/>
            </w:pPr>
            <w:r>
              <w:fldChar w:fldCharType="begin"/>
            </w:r>
            <w:r>
              <w:instrText xml:space="preserve"> STYLEREF VarBrowser </w:instrText>
            </w:r>
            <w:r>
              <w:fldChar w:fldCharType="separate"/>
            </w:r>
            <w:r>
              <w:rPr>
                <w:noProof/>
              </w:rPr>
              <w:t>Google Chrome</w:t>
            </w:r>
            <w:r>
              <w:fldChar w:fldCharType="end"/>
            </w:r>
          </w:p>
        </w:tc>
      </w:tr>
      <w:tr w:rsidR="00232644" w:rsidRPr="0080723D" w14:paraId="3457078C" w14:textId="77777777">
        <w:tc>
          <w:tcPr>
            <w:tcW w:w="3300" w:type="dxa"/>
            <w:shd w:val="clear" w:color="auto" w:fill="E8EEF5"/>
            <w:tcMar>
              <w:top w:w="80" w:type="dxa"/>
              <w:left w:w="120" w:type="dxa"/>
              <w:bottom w:w="80" w:type="dxa"/>
              <w:right w:w="120" w:type="dxa"/>
            </w:tcMar>
            <w:vAlign w:val="center"/>
          </w:tcPr>
          <w:p w14:paraId="31BA16F6" w14:textId="77777777" w:rsidR="00232644" w:rsidRDefault="00055608">
            <w:pPr>
              <w:spacing w:after="40" w:line="252" w:lineRule="auto"/>
            </w:pPr>
            <w:r>
              <w:t>E-Mail und Cloud</w:t>
            </w:r>
          </w:p>
        </w:tc>
        <w:tc>
          <w:tcPr>
            <w:tcW w:w="6060" w:type="dxa"/>
            <w:tcMar>
              <w:top w:w="80" w:type="dxa"/>
              <w:left w:w="120" w:type="dxa"/>
              <w:bottom w:w="80" w:type="dxa"/>
              <w:right w:w="120" w:type="dxa"/>
            </w:tcMar>
            <w:vAlign w:val="center"/>
          </w:tcPr>
          <w:p w14:paraId="4B0FB31C" w14:textId="77777777" w:rsidR="00232644" w:rsidRPr="0080723D" w:rsidRDefault="00055608">
            <w:pPr>
              <w:spacing w:after="40" w:line="252" w:lineRule="auto"/>
              <w:rPr>
                <w:lang w:val="de-DE"/>
              </w:rPr>
            </w:pPr>
            <w:r>
              <w:fldChar w:fldCharType="begin"/>
            </w:r>
            <w:r w:rsidRPr="0080723D">
              <w:rPr>
                <w:lang w:val="de-DE"/>
              </w:rPr>
              <w:instrText xml:space="preserve"> STYLEREF VarEmailCloud </w:instrText>
            </w:r>
            <w:r>
              <w:fldChar w:fldCharType="separate"/>
            </w:r>
            <w:r w:rsidRPr="0080723D">
              <w:rPr>
                <w:noProof/>
                <w:lang w:val="de-DE"/>
              </w:rPr>
              <w:t>Microsoft 365 Postfach und Cloud-Speicher</w:t>
            </w:r>
            <w:r>
              <w:fldChar w:fldCharType="end"/>
            </w:r>
          </w:p>
        </w:tc>
      </w:tr>
      <w:tr w:rsidR="00232644" w14:paraId="399803A3" w14:textId="77777777">
        <w:tc>
          <w:tcPr>
            <w:tcW w:w="3300" w:type="dxa"/>
            <w:shd w:val="clear" w:color="auto" w:fill="E8EEF5"/>
            <w:tcMar>
              <w:top w:w="80" w:type="dxa"/>
              <w:left w:w="120" w:type="dxa"/>
              <w:bottom w:w="80" w:type="dxa"/>
              <w:right w:w="120" w:type="dxa"/>
            </w:tcMar>
            <w:vAlign w:val="center"/>
          </w:tcPr>
          <w:p w14:paraId="09C95F8D" w14:textId="77777777" w:rsidR="00232644" w:rsidRDefault="00055608">
            <w:pPr>
              <w:spacing w:after="40" w:line="252" w:lineRule="auto"/>
            </w:pPr>
            <w:proofErr w:type="spellStart"/>
            <w:r>
              <w:t>Buchhaltungsplattform</w:t>
            </w:r>
            <w:proofErr w:type="spellEnd"/>
          </w:p>
        </w:tc>
        <w:tc>
          <w:tcPr>
            <w:tcW w:w="6060" w:type="dxa"/>
            <w:tcMar>
              <w:top w:w="80" w:type="dxa"/>
              <w:left w:w="120" w:type="dxa"/>
              <w:bottom w:w="80" w:type="dxa"/>
              <w:right w:w="120" w:type="dxa"/>
            </w:tcMar>
            <w:vAlign w:val="center"/>
          </w:tcPr>
          <w:p w14:paraId="0D6367F6" w14:textId="77777777" w:rsidR="00232644" w:rsidRDefault="00055608">
            <w:pPr>
              <w:spacing w:after="40" w:line="252" w:lineRule="auto"/>
            </w:pPr>
            <w:r>
              <w:fldChar w:fldCharType="begin"/>
            </w:r>
            <w:r>
              <w:instrText xml:space="preserve"> STYLEREF VarAccounting </w:instrText>
            </w:r>
            <w:r>
              <w:fldChar w:fldCharType="separate"/>
            </w:r>
            <w:r>
              <w:rPr>
                <w:noProof/>
              </w:rPr>
              <w:t>DATEV Unternehmen online</w:t>
            </w:r>
            <w:r>
              <w:fldChar w:fldCharType="end"/>
            </w:r>
          </w:p>
        </w:tc>
      </w:tr>
      <w:tr w:rsidR="00232644" w14:paraId="3CEE7BE8" w14:textId="77777777">
        <w:tc>
          <w:tcPr>
            <w:tcW w:w="3300" w:type="dxa"/>
            <w:shd w:val="clear" w:color="auto" w:fill="E8EEF5"/>
            <w:tcMar>
              <w:top w:w="80" w:type="dxa"/>
              <w:left w:w="120" w:type="dxa"/>
              <w:bottom w:w="80" w:type="dxa"/>
              <w:right w:w="120" w:type="dxa"/>
            </w:tcMar>
            <w:vAlign w:val="center"/>
          </w:tcPr>
          <w:p w14:paraId="17D051B2" w14:textId="77777777" w:rsidR="00232644" w:rsidRDefault="00055608">
            <w:pPr>
              <w:spacing w:after="40" w:line="252" w:lineRule="auto"/>
            </w:pPr>
            <w:proofErr w:type="spellStart"/>
            <w:r>
              <w:t>Technische</w:t>
            </w:r>
            <w:proofErr w:type="spellEnd"/>
            <w:r>
              <w:t xml:space="preserve"> </w:t>
            </w:r>
            <w:proofErr w:type="spellStart"/>
            <w:r>
              <w:t>Betreuung</w:t>
            </w:r>
            <w:proofErr w:type="spellEnd"/>
          </w:p>
        </w:tc>
        <w:tc>
          <w:tcPr>
            <w:tcW w:w="6060" w:type="dxa"/>
            <w:tcMar>
              <w:top w:w="80" w:type="dxa"/>
              <w:left w:w="120" w:type="dxa"/>
              <w:bottom w:w="80" w:type="dxa"/>
              <w:right w:w="120" w:type="dxa"/>
            </w:tcMar>
            <w:vAlign w:val="center"/>
          </w:tcPr>
          <w:p w14:paraId="2DDAC619" w14:textId="77777777" w:rsidR="00232644" w:rsidRDefault="00055608">
            <w:pPr>
              <w:spacing w:after="40" w:line="252" w:lineRule="auto"/>
            </w:pPr>
            <w:r>
              <w:fldChar w:fldCharType="begin"/>
            </w:r>
            <w:r>
              <w:instrText xml:space="preserve"> STYLEREF VarITSupport </w:instrText>
            </w:r>
            <w:r>
              <w:fldChar w:fldCharType="separate"/>
            </w:r>
            <w:r>
              <w:rPr>
                <w:noProof/>
              </w:rPr>
              <w:t>Hersteller des Kassensystems</w:t>
            </w:r>
            <w:r>
              <w:fldChar w:fldCharType="end"/>
            </w:r>
          </w:p>
        </w:tc>
      </w:tr>
    </w:tbl>
    <w:p w14:paraId="2414506B" w14:textId="77777777" w:rsidR="00232644" w:rsidRDefault="00055608">
      <w:pPr>
        <w:rPr>
          <w:lang w:val="de-DE"/>
        </w:rPr>
      </w:pPr>
      <w:r>
        <w:rPr>
          <w:lang w:val="de-DE"/>
        </w:rPr>
        <w:t>Kasse und Warenwirtschaft sind passwortgeschützt und werden auf aktuell gehaltener Hard- und Software betrieben. Die Geräte stehen in einem Bereich, der für Kunden nicht zugänglich ist. Für alle Beschäftigten gibt es persönliche Benutzerkonten mit individuell vergebenen Rechten. So lassen sich Eingaben, Änderungen und Stornierungen einer Person zuordnen. Beim Ausscheiden eines Mitarbeiters wird dessen Konto unverzüglich deaktiviert.</w:t>
      </w:r>
    </w:p>
    <w:p w14:paraId="3A5DEA3E" w14:textId="77777777" w:rsidR="00232644" w:rsidRDefault="00055608">
      <w:pPr>
        <w:rPr>
          <w:lang w:val="de-DE"/>
        </w:rPr>
      </w:pPr>
      <w:r>
        <w:rPr>
          <w:lang w:val="de-DE"/>
        </w:rPr>
        <w:t xml:space="preserve">Windows, Browser und die übrigen Programme werden regelmäßig aktualisiert; ein aktiver Virenschutz ist eingerichtet. Bei technischen Problemen unterstützt der </w:t>
      </w:r>
      <w:r>
        <w:fldChar w:fldCharType="begin"/>
      </w:r>
      <w:r w:rsidRPr="0080723D">
        <w:rPr>
          <w:lang w:val="de-DE"/>
        </w:rPr>
        <w:instrText xml:space="preserve"> STYLEREF VarITSupport </w:instrText>
      </w:r>
      <w:r>
        <w:fldChar w:fldCharType="separate"/>
      </w:r>
      <w:r w:rsidRPr="0080723D">
        <w:rPr>
          <w:noProof/>
          <w:lang w:val="de-DE"/>
        </w:rPr>
        <w:t>Hersteller des Kassensystems</w:t>
      </w:r>
      <w:r>
        <w:fldChar w:fldCharType="end"/>
      </w:r>
      <w:r>
        <w:rPr>
          <w:lang w:val="de-DE"/>
        </w:rPr>
        <w:t>.</w:t>
      </w:r>
    </w:p>
    <w:p w14:paraId="3FF03067" w14:textId="77777777" w:rsidR="00232644" w:rsidRPr="0080723D" w:rsidRDefault="00055608">
      <w:pPr>
        <w:pStyle w:val="berschrift1"/>
        <w:rPr>
          <w:lang w:val="de-DE"/>
        </w:rPr>
      </w:pPr>
      <w:r w:rsidRPr="0080723D">
        <w:rPr>
          <w:lang w:val="de-DE"/>
        </w:rPr>
        <w:t>3. Ausgangsbelege und Forderungen</w:t>
      </w:r>
    </w:p>
    <w:p w14:paraId="7C7DBE20" w14:textId="77777777" w:rsidR="00232644" w:rsidRPr="0080723D" w:rsidRDefault="00055608">
      <w:pPr>
        <w:pStyle w:val="berschrift2"/>
        <w:rPr>
          <w:lang w:val="de-DE"/>
        </w:rPr>
      </w:pPr>
      <w:r w:rsidRPr="0080723D">
        <w:rPr>
          <w:lang w:val="de-DE"/>
        </w:rPr>
        <w:t>3.1 Aufträge und Rechnungen</w:t>
      </w:r>
    </w:p>
    <w:p w14:paraId="7EF3C23D" w14:textId="77777777" w:rsidR="00232644" w:rsidRDefault="00055608">
      <w:pPr>
        <w:rPr>
          <w:lang w:val="de-DE"/>
        </w:rPr>
      </w:pPr>
      <w:r>
        <w:rPr>
          <w:lang w:val="de-DE"/>
        </w:rPr>
        <w:t xml:space="preserve">Aufträge und Ausgangsrechnungen erstellt der Betrieb mit </w:t>
      </w:r>
      <w:r>
        <w:fldChar w:fldCharType="begin"/>
      </w:r>
      <w:r w:rsidRPr="0080723D">
        <w:rPr>
          <w:lang w:val="de-DE"/>
        </w:rPr>
        <w:instrText xml:space="preserve"> STYLEREF VarERP </w:instrText>
      </w:r>
      <w:r>
        <w:fldChar w:fldCharType="separate"/>
      </w:r>
      <w:r w:rsidRPr="0080723D">
        <w:rPr>
          <w:noProof/>
          <w:lang w:val="de-DE"/>
        </w:rPr>
        <w:t>Muster-ERP 2000</w:t>
      </w:r>
      <w:r>
        <w:fldChar w:fldCharType="end"/>
      </w:r>
      <w:r>
        <w:rPr>
          <w:lang w:val="de-DE"/>
        </w:rPr>
        <w:t>. Die Rechnungsnummern vergibt das Programm automatisch und fortlaufend. Der Kunde erhält seine Rechnung auf Papier oder elektronisch als PDF beziehungsweise E-Rechnung. Eine strukturierte, maschinell auswertbare Kopie wird archiviert.</w:t>
      </w:r>
    </w:p>
    <w:p w14:paraId="11019ADC" w14:textId="77777777" w:rsidR="0080723D" w:rsidRDefault="0080723D">
      <w:pPr>
        <w:spacing w:after="200" w:line="276" w:lineRule="auto"/>
        <w:rPr>
          <w:rFonts w:asciiTheme="majorHAnsi" w:eastAsiaTheme="majorEastAsia" w:hAnsiTheme="majorHAnsi" w:cstheme="majorBidi"/>
          <w:b/>
          <w:bCs/>
          <w:color w:val="2E5D7B"/>
          <w:sz w:val="26"/>
          <w:szCs w:val="26"/>
        </w:rPr>
      </w:pPr>
      <w:r>
        <w:br w:type="page"/>
      </w:r>
    </w:p>
    <w:p w14:paraId="686F9EA9" w14:textId="4CC086D6" w:rsidR="00232644" w:rsidRDefault="00055608">
      <w:pPr>
        <w:pStyle w:val="berschrift2"/>
      </w:pPr>
      <w:r>
        <w:lastRenderedPageBreak/>
        <w:t xml:space="preserve">3.2 </w:t>
      </w:r>
      <w:proofErr w:type="spellStart"/>
      <w:r>
        <w:t>Rechnungskorrekturen</w:t>
      </w:r>
      <w:proofErr w:type="spellEnd"/>
    </w:p>
    <w:p w14:paraId="1D26A704" w14:textId="77777777" w:rsidR="00232644" w:rsidRDefault="00055608">
      <w:pPr>
        <w:pStyle w:val="Aufzhlungszeichen"/>
        <w:ind w:hanging="271"/>
        <w:rPr>
          <w:lang w:val="de-DE"/>
        </w:rPr>
      </w:pPr>
      <w:r>
        <w:rPr>
          <w:lang w:val="de-DE"/>
        </w:rPr>
        <w:t>Ausgestellte Rechnungen werden nicht überschrieben.</w:t>
      </w:r>
    </w:p>
    <w:p w14:paraId="6EE21453" w14:textId="77777777" w:rsidR="00232644" w:rsidRDefault="00055608">
      <w:pPr>
        <w:pStyle w:val="Aufzhlungszeichen"/>
        <w:ind w:hanging="271"/>
        <w:rPr>
          <w:lang w:val="de-DE"/>
        </w:rPr>
      </w:pPr>
      <w:r>
        <w:rPr>
          <w:lang w:val="de-DE"/>
        </w:rPr>
        <w:t>Eine fehlerhafte Rechnung wird im System storniert.</w:t>
      </w:r>
    </w:p>
    <w:p w14:paraId="7232A61E" w14:textId="77777777" w:rsidR="00232644" w:rsidRDefault="00055608">
      <w:pPr>
        <w:pStyle w:val="Aufzhlungszeichen"/>
        <w:ind w:hanging="271"/>
        <w:rPr>
          <w:lang w:val="de-DE"/>
        </w:rPr>
      </w:pPr>
      <w:r>
        <w:rPr>
          <w:lang w:val="de-DE"/>
        </w:rPr>
        <w:t>Danach wird eine neue Rechnung mit einer neuen Rechnungsnummer erstellt.</w:t>
      </w:r>
    </w:p>
    <w:p w14:paraId="1C1BB161" w14:textId="77777777" w:rsidR="00232644" w:rsidRDefault="00055608">
      <w:pPr>
        <w:pStyle w:val="Aufzhlungszeichen"/>
        <w:ind w:hanging="271"/>
        <w:rPr>
          <w:lang w:val="de-DE"/>
        </w:rPr>
      </w:pPr>
      <w:r>
        <w:rPr>
          <w:lang w:val="de-DE"/>
        </w:rPr>
        <w:t>Die ursprüngliche Rechnung, das Storno und die neue Rechnung bleiben erhalten und sind im System eindeutig miteinander verknüpft.</w:t>
      </w:r>
    </w:p>
    <w:p w14:paraId="6D70A00A" w14:textId="77777777" w:rsidR="00232644" w:rsidRDefault="00055608">
      <w:pPr>
        <w:pStyle w:val="berschrift2"/>
      </w:pPr>
      <w:r>
        <w:t xml:space="preserve">3.3 </w:t>
      </w:r>
      <w:proofErr w:type="spellStart"/>
      <w:r>
        <w:t>Zahlungsarten</w:t>
      </w:r>
      <w:proofErr w:type="spellEnd"/>
      <w:r>
        <w:t xml:space="preserve"> und </w:t>
      </w:r>
      <w:proofErr w:type="spellStart"/>
      <w:r>
        <w:t>Forderungsüberwachung</w:t>
      </w:r>
      <w:proofErr w:type="spellEnd"/>
    </w:p>
    <w:p w14:paraId="14B89C9E" w14:textId="77777777" w:rsidR="00232644" w:rsidRDefault="00055608">
      <w:pPr>
        <w:pStyle w:val="Aufzhlungszeichen"/>
        <w:ind w:hanging="271"/>
        <w:rPr>
          <w:lang w:val="de-DE"/>
        </w:rPr>
      </w:pPr>
      <w:r>
        <w:rPr>
          <w:lang w:val="de-DE"/>
        </w:rPr>
        <w:t>Barzahlung über das Kassensystem</w:t>
      </w:r>
    </w:p>
    <w:p w14:paraId="095D0BFB" w14:textId="77777777" w:rsidR="00232644" w:rsidRDefault="00055608">
      <w:pPr>
        <w:pStyle w:val="Aufzhlungszeichen"/>
        <w:ind w:hanging="271"/>
        <w:rPr>
          <w:lang w:val="de-DE"/>
        </w:rPr>
      </w:pPr>
      <w:r>
        <w:rPr>
          <w:lang w:val="de-DE"/>
        </w:rPr>
        <w:t xml:space="preserve">Kartenzahlung über </w:t>
      </w:r>
      <w:r>
        <w:fldChar w:fldCharType="begin"/>
      </w:r>
      <w:r>
        <w:instrText xml:space="preserve"> STYLEREF VarCardProvider </w:instrText>
      </w:r>
      <w:r>
        <w:fldChar w:fldCharType="separate"/>
      </w:r>
      <w:r>
        <w:rPr>
          <w:noProof/>
        </w:rPr>
        <w:t>Musterbank AG</w:t>
      </w:r>
      <w:r>
        <w:fldChar w:fldCharType="end"/>
      </w:r>
    </w:p>
    <w:p w14:paraId="51A14099" w14:textId="77777777" w:rsidR="00232644" w:rsidRDefault="00055608">
      <w:pPr>
        <w:pStyle w:val="Aufzhlungszeichen"/>
        <w:ind w:hanging="271"/>
        <w:rPr>
          <w:lang w:val="de-DE"/>
        </w:rPr>
      </w:pPr>
      <w:r>
        <w:rPr>
          <w:lang w:val="de-DE"/>
        </w:rPr>
        <w:t>Überweisung</w:t>
      </w:r>
    </w:p>
    <w:p w14:paraId="32381210" w14:textId="77777777" w:rsidR="00232644" w:rsidRDefault="00055608">
      <w:pPr>
        <w:pStyle w:val="Aufzhlungszeichen"/>
        <w:ind w:hanging="271"/>
        <w:rPr>
          <w:lang w:val="de-DE"/>
        </w:rPr>
      </w:pPr>
      <w:r>
        <w:rPr>
          <w:lang w:val="de-DE"/>
        </w:rPr>
        <w:t>SEPA-Lastschrift</w:t>
      </w:r>
    </w:p>
    <w:p w14:paraId="2C19B98B" w14:textId="77777777" w:rsidR="00232644" w:rsidRDefault="00055608">
      <w:pPr>
        <w:rPr>
          <w:lang w:val="de-DE"/>
        </w:rPr>
      </w:pPr>
      <w:r>
        <w:rPr>
          <w:lang w:val="de-DE"/>
        </w:rPr>
        <w:t>Offene Rechnungen werden mithilfe der Kontoauszüge und der Auswertungen aus dem System kontrolliert. Eingehende Zahlungen werden der jeweiligen Forderung zugeordnet. Kartenzahlungen gleicht das Verkaufspersonal täglich mit den Terminalbelegen beziehungsweise dem Tagesabschluss ab.</w:t>
      </w:r>
    </w:p>
    <w:p w14:paraId="71EFD924" w14:textId="77777777" w:rsidR="00232644" w:rsidRPr="0080723D" w:rsidRDefault="00055608">
      <w:pPr>
        <w:pStyle w:val="berschrift1"/>
        <w:rPr>
          <w:lang w:val="de-DE"/>
        </w:rPr>
      </w:pPr>
      <w:r w:rsidRPr="0080723D">
        <w:rPr>
          <w:lang w:val="de-DE"/>
        </w:rPr>
        <w:t>4. Kassenführung (elektronisches Kassensystem mit TSE)</w:t>
      </w:r>
    </w:p>
    <w:p w14:paraId="196A3D81" w14:textId="77777777" w:rsidR="00232644" w:rsidRDefault="00055608">
      <w:pPr>
        <w:rPr>
          <w:lang w:val="de-DE"/>
        </w:rPr>
      </w:pPr>
      <w:r>
        <w:rPr>
          <w:lang w:val="de-DE"/>
        </w:rPr>
        <w:t xml:space="preserve">Als elektronisches Kassensystem wird </w:t>
      </w:r>
      <w:r>
        <w:fldChar w:fldCharType="begin"/>
      </w:r>
      <w:r w:rsidRPr="0080723D">
        <w:rPr>
          <w:lang w:val="de-DE"/>
        </w:rPr>
        <w:instrText xml:space="preserve"> STYLEREF VarPOS </w:instrText>
      </w:r>
      <w:r>
        <w:fldChar w:fldCharType="separate"/>
      </w:r>
      <w:r w:rsidRPr="0080723D">
        <w:rPr>
          <w:noProof/>
          <w:lang w:val="de-DE"/>
        </w:rPr>
        <w:t>Musterkasse Pro</w:t>
      </w:r>
      <w:r>
        <w:fldChar w:fldCharType="end"/>
      </w:r>
      <w:r>
        <w:rPr>
          <w:lang w:val="de-DE"/>
        </w:rPr>
        <w:t xml:space="preserve"> eingesetzt. Es verfügt über eine zertifizierte technische Sicherheitseinrichtung (TSE) des Anbieters </w:t>
      </w:r>
      <w:r>
        <w:fldChar w:fldCharType="begin"/>
      </w:r>
      <w:r w:rsidRPr="0080723D">
        <w:rPr>
          <w:lang w:val="de-DE"/>
        </w:rPr>
        <w:instrText xml:space="preserve"> STYLEREF VarTSEProvider </w:instrText>
      </w:r>
      <w:r>
        <w:fldChar w:fldCharType="separate"/>
      </w:r>
      <w:r w:rsidRPr="0080723D">
        <w:rPr>
          <w:noProof/>
          <w:lang w:val="de-DE"/>
        </w:rPr>
        <w:t>Muster-TSE Anbieter GmbH</w:t>
      </w:r>
      <w:r>
        <w:fldChar w:fldCharType="end"/>
      </w:r>
      <w:r>
        <w:rPr>
          <w:lang w:val="de-DE"/>
        </w:rPr>
        <w:t xml:space="preserve"> (Zertifizierungs-/Seriennummer: </w:t>
      </w:r>
      <w:r>
        <w:fldChar w:fldCharType="begin"/>
      </w:r>
      <w:r w:rsidRPr="0080723D">
        <w:rPr>
          <w:lang w:val="de-DE"/>
        </w:rPr>
        <w:instrText xml:space="preserve"> STYLEREF VarTSESerial </w:instrText>
      </w:r>
      <w:r>
        <w:fldChar w:fldCharType="separate"/>
      </w:r>
      <w:r w:rsidRPr="0080723D">
        <w:rPr>
          <w:noProof/>
          <w:lang w:val="de-DE"/>
        </w:rPr>
        <w:t>wird nachgetragen</w:t>
      </w:r>
      <w:r>
        <w:fldChar w:fldCharType="end"/>
      </w:r>
      <w:r>
        <w:rPr>
          <w:lang w:val="de-DE"/>
        </w:rPr>
        <w:t>). Jeder Geschäftsvorfall wird einzeln, vollständig und unmittelbar im elektronischen Kassenjournal erfasst. Die TSE signiert die Einträge fortlaufend. Gespeicherte Datensätze können nicht unbemerkt nachträglich geändert werden; ein Eingriff wäre an der unterbrochenen Signaturkette zu erkennen.</w:t>
      </w:r>
    </w:p>
    <w:p w14:paraId="1BC6486B" w14:textId="77777777" w:rsidR="00232644" w:rsidRPr="0080723D" w:rsidRDefault="00055608">
      <w:pPr>
        <w:pStyle w:val="berschrift2"/>
        <w:rPr>
          <w:lang w:val="de-DE"/>
        </w:rPr>
      </w:pPr>
      <w:r w:rsidRPr="0080723D">
        <w:rPr>
          <w:lang w:val="de-DE"/>
        </w:rPr>
        <w:t>4.1 Belegausgabe</w:t>
      </w:r>
    </w:p>
    <w:p w14:paraId="20D50072" w14:textId="77777777" w:rsidR="00232644" w:rsidRDefault="00055608">
      <w:pPr>
        <w:rPr>
          <w:lang w:val="de-DE"/>
        </w:rPr>
      </w:pPr>
      <w:r>
        <w:rPr>
          <w:lang w:val="de-DE"/>
        </w:rPr>
        <w:t xml:space="preserve">Zu jedem Geschäftsvorfall wird ein Beleg mit den gesetzlich vorgeschriebenen Angaben erstellt. Dazu gehören unter anderem TSE-Transaktionsnummer, Signaturzähler, Seriennummer der TSE sowie Datum und Uhrzeit von Beginn und Ende des Vorgangs. Der Beleg wird dem Kunden angeboten: als </w:t>
      </w:r>
      <w:proofErr w:type="spellStart"/>
      <w:r>
        <w:rPr>
          <w:lang w:val="de-DE"/>
        </w:rPr>
        <w:t>Papierbon</w:t>
      </w:r>
      <w:proofErr w:type="spellEnd"/>
      <w:r>
        <w:rPr>
          <w:lang w:val="de-DE"/>
        </w:rPr>
        <w:t xml:space="preserve"> oder, mit seiner Zustimmung, elektronisch. Damit wird die Belegausgabepflicht nach § 146a Abs. 2 AO erfüllt.</w:t>
      </w:r>
    </w:p>
    <w:p w14:paraId="14EC54A2" w14:textId="77777777" w:rsidR="0080723D" w:rsidRDefault="0080723D">
      <w:pPr>
        <w:spacing w:after="200" w:line="276" w:lineRule="auto"/>
        <w:rPr>
          <w:rFonts w:asciiTheme="majorHAnsi" w:eastAsiaTheme="majorEastAsia" w:hAnsiTheme="majorHAnsi" w:cstheme="majorBidi"/>
          <w:b/>
          <w:bCs/>
          <w:color w:val="2E5D7B"/>
          <w:sz w:val="26"/>
          <w:szCs w:val="26"/>
          <w:lang w:val="de-DE"/>
        </w:rPr>
      </w:pPr>
      <w:r>
        <w:rPr>
          <w:lang w:val="de-DE"/>
        </w:rPr>
        <w:br w:type="page"/>
      </w:r>
    </w:p>
    <w:p w14:paraId="267EEB82" w14:textId="07103C77" w:rsidR="00232644" w:rsidRPr="0080723D" w:rsidRDefault="00055608">
      <w:pPr>
        <w:pStyle w:val="berschrift2"/>
        <w:rPr>
          <w:lang w:val="de-DE"/>
        </w:rPr>
      </w:pPr>
      <w:r w:rsidRPr="0080723D">
        <w:rPr>
          <w:lang w:val="de-DE"/>
        </w:rPr>
        <w:lastRenderedPageBreak/>
        <w:t>4.2 Kassenjournal und Programmierprotokolle</w:t>
      </w:r>
    </w:p>
    <w:p w14:paraId="6E1DA8C0" w14:textId="77777777" w:rsidR="00232644" w:rsidRDefault="00055608">
      <w:pPr>
        <w:rPr>
          <w:lang w:val="de-DE"/>
        </w:rPr>
      </w:pPr>
      <w:r>
        <w:rPr>
          <w:lang w:val="de-DE"/>
        </w:rPr>
        <w:t>Im elektronischen Kassenjournal werden sämtliche Einzelvorgänge lückenlos aufgezeichnet und durch die TSE gesichert. Ändert jemand Artikel- oder Preisstammdaten, Steuersätze, Benutzerkonten oder Kasseneinstellungen, hält das Programmierprotokoll Datum, Uhrzeit und die ausführende Person automatisch fest.</w:t>
      </w:r>
    </w:p>
    <w:p w14:paraId="02DFB561" w14:textId="77777777" w:rsidR="00232644" w:rsidRDefault="00055608">
      <w:pPr>
        <w:pStyle w:val="berschrift2"/>
      </w:pPr>
      <w:r>
        <w:t xml:space="preserve">4.3 </w:t>
      </w:r>
      <w:proofErr w:type="spellStart"/>
      <w:r>
        <w:t>Tagesabschluss</w:t>
      </w:r>
      <w:proofErr w:type="spellEnd"/>
      <w:r>
        <w:t xml:space="preserve"> und </w:t>
      </w:r>
      <w:proofErr w:type="spellStart"/>
      <w:r>
        <w:t>Kassensturz</w:t>
      </w:r>
      <w:proofErr w:type="spellEnd"/>
    </w:p>
    <w:p w14:paraId="5B3E05CE" w14:textId="77777777" w:rsidR="00232644" w:rsidRDefault="00055608">
      <w:pPr>
        <w:pStyle w:val="Aufzhlungszeichen"/>
        <w:ind w:hanging="271"/>
        <w:rPr>
          <w:lang w:val="de-DE"/>
        </w:rPr>
      </w:pPr>
      <w:r>
        <w:rPr>
          <w:lang w:val="de-DE"/>
        </w:rPr>
        <w:t>Am Ende jedes Geschäftstags erstellt das Kassensystem einen Tagesabschluss (Z-Bon/Tagesendsumme).</w:t>
      </w:r>
    </w:p>
    <w:p w14:paraId="7571992F" w14:textId="77777777" w:rsidR="00232644" w:rsidRDefault="00055608">
      <w:pPr>
        <w:pStyle w:val="Aufzhlungszeichen"/>
        <w:ind w:hanging="271"/>
        <w:rPr>
          <w:lang w:val="de-DE"/>
        </w:rPr>
      </w:pPr>
      <w:r>
        <w:rPr>
          <w:lang w:val="de-DE"/>
        </w:rPr>
        <w:t>Zusätzlich wird der vorhandene Bargeldbestand gezählt und mit dem Sollbestand des Systems verglichen (Kassensturz).</w:t>
      </w:r>
    </w:p>
    <w:p w14:paraId="220E9FC1" w14:textId="77777777" w:rsidR="00232644" w:rsidRDefault="00055608">
      <w:pPr>
        <w:pStyle w:val="Aufzhlungszeichen"/>
        <w:ind w:hanging="271"/>
        <w:rPr>
          <w:lang w:val="de-DE"/>
        </w:rPr>
      </w:pPr>
      <w:r>
        <w:rPr>
          <w:lang w:val="de-DE"/>
        </w:rPr>
        <w:t>Kassendifferenzen werden mit Datum und Namen dokumentiert und anschließend von der Geschäftsführung geprüft.</w:t>
      </w:r>
    </w:p>
    <w:p w14:paraId="2613765F" w14:textId="77777777" w:rsidR="00232644" w:rsidRDefault="00055608">
      <w:pPr>
        <w:pStyle w:val="Aufzhlungszeichen"/>
        <w:ind w:hanging="271"/>
        <w:rPr>
          <w:lang w:val="de-DE"/>
        </w:rPr>
      </w:pPr>
      <w:r>
        <w:rPr>
          <w:lang w:val="de-DE"/>
        </w:rPr>
        <w:t>Barentnahmen und Bareinzahlungen bei der Bank werden jeweils schriftlich belegt.</w:t>
      </w:r>
    </w:p>
    <w:p w14:paraId="53B0EA62" w14:textId="77777777" w:rsidR="00232644" w:rsidRPr="0080723D" w:rsidRDefault="00055608">
      <w:pPr>
        <w:pStyle w:val="berschrift2"/>
        <w:rPr>
          <w:lang w:val="de-DE"/>
        </w:rPr>
      </w:pPr>
      <w:r w:rsidRPr="0080723D">
        <w:rPr>
          <w:lang w:val="de-DE"/>
        </w:rPr>
        <w:t>4.4 Datenexport und Kassennachschau</w:t>
      </w:r>
    </w:p>
    <w:p w14:paraId="451CA391" w14:textId="77777777" w:rsidR="00232644" w:rsidRDefault="00055608">
      <w:pPr>
        <w:rPr>
          <w:lang w:val="de-DE"/>
        </w:rPr>
      </w:pPr>
      <w:r>
        <w:rPr>
          <w:lang w:val="de-DE"/>
        </w:rPr>
        <w:t>Die Kassendaten lassen sich jederzeit im Format der Digitalen Schnittstelle der Finanzverwaltung für Kassensysteme (</w:t>
      </w:r>
      <w:proofErr w:type="spellStart"/>
      <w:r>
        <w:rPr>
          <w:lang w:val="de-DE"/>
        </w:rPr>
        <w:t>DSFinV</w:t>
      </w:r>
      <w:proofErr w:type="spellEnd"/>
      <w:r>
        <w:rPr>
          <w:lang w:val="de-DE"/>
        </w:rPr>
        <w:t>-K) exportieren. Bei einer Kassennachschau nach § 146b AO oder einer Außenprüfung wird dieser Export auf Anforderung bereitgestellt.</w:t>
      </w:r>
    </w:p>
    <w:p w14:paraId="76BBD614" w14:textId="77777777" w:rsidR="00232644" w:rsidRPr="0080723D" w:rsidRDefault="00055608">
      <w:pPr>
        <w:pStyle w:val="berschrift2"/>
        <w:rPr>
          <w:lang w:val="de-DE"/>
        </w:rPr>
      </w:pPr>
      <w:r w:rsidRPr="0080723D">
        <w:rPr>
          <w:lang w:val="de-DE"/>
        </w:rPr>
        <w:t>4.5 Meldepflicht</w:t>
      </w:r>
    </w:p>
    <w:p w14:paraId="1F10A664" w14:textId="77777777" w:rsidR="00232644" w:rsidRDefault="00055608">
      <w:pPr>
        <w:rPr>
          <w:lang w:val="de-DE"/>
        </w:rPr>
      </w:pPr>
      <w:r>
        <w:rPr>
          <w:lang w:val="de-DE"/>
        </w:rPr>
        <w:t>Kassensystem und TSE werden nach § 146a Abs. 4 AO über „Mein ELSTER“ beim zuständigen Finanzamt gemeldet. Auch eine Neuanschaffung, Änderung oder Außerbetriebnahme wird innerhalb von 30 Tagen gemeldet.</w:t>
      </w:r>
    </w:p>
    <w:p w14:paraId="5CCC1E2C" w14:textId="77777777" w:rsidR="00232644" w:rsidRPr="0080723D" w:rsidRDefault="00055608">
      <w:pPr>
        <w:pStyle w:val="berschrift2"/>
        <w:rPr>
          <w:lang w:val="de-DE"/>
        </w:rPr>
      </w:pPr>
      <w:r w:rsidRPr="0080723D">
        <w:rPr>
          <w:lang w:val="de-DE"/>
        </w:rPr>
        <w:t>4.6 Ausfall von Kassensystem oder TSE</w:t>
      </w:r>
    </w:p>
    <w:p w14:paraId="1DAE61A4" w14:textId="77777777" w:rsidR="00232644" w:rsidRDefault="00055608">
      <w:pPr>
        <w:rPr>
          <w:lang w:val="de-DE"/>
        </w:rPr>
      </w:pPr>
      <w:r>
        <w:rPr>
          <w:lang w:val="de-DE"/>
        </w:rPr>
        <w:t>Fallen Kassensystem oder TSE aus, werden die Geschäftsvorfälle vorübergehend handschriftlich in zeitlicher Reihenfolge festgehalten. Sobald das System wieder funktioniert, werden alle Vorgänge vollständig nacherfasst. Beginn und Ende des Ausfalls werden dokumentiert; die handschriftlichen Aufzeichnungen bleiben als Nachweis erhalten.</w:t>
      </w:r>
    </w:p>
    <w:p w14:paraId="787A59C0" w14:textId="77777777" w:rsidR="0080723D" w:rsidRDefault="0080723D">
      <w:pPr>
        <w:spacing w:after="200" w:line="276" w:lineRule="auto"/>
        <w:rPr>
          <w:rFonts w:asciiTheme="majorHAnsi" w:eastAsiaTheme="majorEastAsia" w:hAnsiTheme="majorHAnsi" w:cstheme="majorBidi"/>
          <w:b/>
          <w:bCs/>
          <w:color w:val="2E5D7B"/>
          <w:sz w:val="32"/>
          <w:szCs w:val="28"/>
        </w:rPr>
      </w:pPr>
      <w:r>
        <w:br w:type="page"/>
      </w:r>
    </w:p>
    <w:p w14:paraId="45E49A62" w14:textId="5C3F039C" w:rsidR="00232644" w:rsidRDefault="00055608">
      <w:pPr>
        <w:pStyle w:val="berschrift1"/>
      </w:pPr>
      <w:r>
        <w:lastRenderedPageBreak/>
        <w:t xml:space="preserve">5. </w:t>
      </w:r>
      <w:proofErr w:type="spellStart"/>
      <w:r>
        <w:t>Eingangsrechnungen</w:t>
      </w:r>
      <w:proofErr w:type="spellEnd"/>
      <w:r>
        <w:t xml:space="preserve"> und </w:t>
      </w:r>
      <w:proofErr w:type="spellStart"/>
      <w:r>
        <w:t>Belegverarbeitung</w:t>
      </w:r>
      <w:proofErr w:type="spellEnd"/>
    </w:p>
    <w:p w14:paraId="6E037837" w14:textId="77777777" w:rsidR="00232644" w:rsidRDefault="00055608">
      <w:pPr>
        <w:pStyle w:val="berschrift2"/>
      </w:pPr>
      <w:r>
        <w:t xml:space="preserve">5.1 </w:t>
      </w:r>
      <w:proofErr w:type="spellStart"/>
      <w:r>
        <w:t>Eingangswege</w:t>
      </w:r>
      <w:proofErr w:type="spellEnd"/>
    </w:p>
    <w:p w14:paraId="1627D549" w14:textId="77777777" w:rsidR="00232644" w:rsidRDefault="00055608">
      <w:pPr>
        <w:pStyle w:val="Aufzhlungszeichen"/>
        <w:ind w:hanging="271"/>
        <w:rPr>
          <w:lang w:val="de-DE"/>
        </w:rPr>
      </w:pPr>
      <w:r>
        <w:rPr>
          <w:lang w:val="de-DE"/>
        </w:rPr>
        <w:t>Papierrechnung per Post</w:t>
      </w:r>
    </w:p>
    <w:p w14:paraId="112E1C60" w14:textId="77777777" w:rsidR="00232644" w:rsidRDefault="00055608">
      <w:pPr>
        <w:pStyle w:val="Aufzhlungszeichen"/>
        <w:ind w:hanging="271"/>
        <w:rPr>
          <w:lang w:val="de-DE"/>
        </w:rPr>
      </w:pPr>
      <w:r>
        <w:rPr>
          <w:lang w:val="de-DE"/>
        </w:rPr>
        <w:t>PDF-Rechnung per E-Mail</w:t>
      </w:r>
    </w:p>
    <w:p w14:paraId="310353F6" w14:textId="77777777" w:rsidR="00232644" w:rsidRDefault="00055608">
      <w:pPr>
        <w:pStyle w:val="Aufzhlungszeichen"/>
        <w:ind w:hanging="271"/>
        <w:rPr>
          <w:lang w:val="de-DE"/>
        </w:rPr>
      </w:pPr>
      <w:r>
        <w:rPr>
          <w:lang w:val="de-DE"/>
        </w:rPr>
        <w:t>ZUGFeRD-Rechnung</w:t>
      </w:r>
    </w:p>
    <w:p w14:paraId="67B8C9F9" w14:textId="77777777" w:rsidR="00232644" w:rsidRDefault="00055608">
      <w:pPr>
        <w:pStyle w:val="Aufzhlungszeichen"/>
        <w:ind w:hanging="271"/>
        <w:rPr>
          <w:lang w:val="de-DE"/>
        </w:rPr>
      </w:pPr>
      <w:proofErr w:type="spellStart"/>
      <w:r>
        <w:rPr>
          <w:lang w:val="de-DE"/>
        </w:rPr>
        <w:t>XRechnung</w:t>
      </w:r>
      <w:proofErr w:type="spellEnd"/>
      <w:r>
        <w:rPr>
          <w:lang w:val="de-DE"/>
        </w:rPr>
        <w:t xml:space="preserve"> beziehungsweise XML-Datei</w:t>
      </w:r>
    </w:p>
    <w:p w14:paraId="37294BD8" w14:textId="77777777" w:rsidR="00232644" w:rsidRDefault="00055608">
      <w:pPr>
        <w:rPr>
          <w:lang w:val="de-DE"/>
        </w:rPr>
      </w:pPr>
      <w:r>
        <w:rPr>
          <w:lang w:val="de-DE"/>
        </w:rPr>
        <w:t xml:space="preserve">Die nach dem Berechtigungskonzept zuständigen Personen prüfen jede Eingangsrechnung sachlich und rechnerisch. Papierrechnungen werden gescannt; einmal im Monat werden die Belege an </w:t>
      </w:r>
      <w:r>
        <w:fldChar w:fldCharType="begin"/>
      </w:r>
      <w:r w:rsidRPr="0080723D">
        <w:rPr>
          <w:lang w:val="de-DE"/>
        </w:rPr>
        <w:instrText xml:space="preserve"> STYLEREF VarAccounting </w:instrText>
      </w:r>
      <w:r>
        <w:fldChar w:fldCharType="separate"/>
      </w:r>
      <w:r w:rsidRPr="0080723D">
        <w:rPr>
          <w:noProof/>
          <w:lang w:val="de-DE"/>
        </w:rPr>
        <w:t>DATEV Unternehmen online</w:t>
      </w:r>
      <w:r>
        <w:fldChar w:fldCharType="end"/>
      </w:r>
      <w:r>
        <w:rPr>
          <w:lang w:val="de-DE"/>
        </w:rPr>
        <w:t xml:space="preserve"> übertragen. Die Originale auf Papier bleiben erhalten und werden chronologisch im Archiv abgelegt. Es handelt sich daher nicht um ersetzendes Scannen.</w:t>
      </w:r>
    </w:p>
    <w:p w14:paraId="464F7702" w14:textId="77777777" w:rsidR="00232644" w:rsidRPr="0080723D" w:rsidRDefault="00055608">
      <w:pPr>
        <w:pStyle w:val="berschrift2"/>
        <w:rPr>
          <w:lang w:val="de-DE"/>
        </w:rPr>
      </w:pPr>
      <w:r w:rsidRPr="0080723D">
        <w:rPr>
          <w:lang w:val="de-DE"/>
        </w:rPr>
        <w:t>5.2 Elektronische Originale</w:t>
      </w:r>
    </w:p>
    <w:p w14:paraId="719563E3" w14:textId="77777777" w:rsidR="00232644" w:rsidRDefault="00055608">
      <w:pPr>
        <w:rPr>
          <w:lang w:val="de-DE"/>
        </w:rPr>
      </w:pPr>
      <w:r>
        <w:rPr>
          <w:lang w:val="de-DE"/>
        </w:rPr>
        <w:t xml:space="preserve">Elektronische Rechnungen bleiben im Original erhalten. Sie werden im </w:t>
      </w:r>
      <w:r>
        <w:fldChar w:fldCharType="begin"/>
      </w:r>
      <w:r w:rsidRPr="0080723D">
        <w:rPr>
          <w:lang w:val="de-DE"/>
        </w:rPr>
        <w:instrText xml:space="preserve"> STYLEREF VarEmailCloud </w:instrText>
      </w:r>
      <w:r>
        <w:fldChar w:fldCharType="separate"/>
      </w:r>
      <w:r w:rsidRPr="0080723D">
        <w:rPr>
          <w:noProof/>
          <w:lang w:val="de-DE"/>
        </w:rPr>
        <w:t>Microsoft 365 Postfach und Cloud-Speicher</w:t>
      </w:r>
      <w:r>
        <w:fldChar w:fldCharType="end"/>
      </w:r>
      <w:r>
        <w:rPr>
          <w:lang w:val="de-DE"/>
        </w:rPr>
        <w:t xml:space="preserve"> und in </w:t>
      </w:r>
      <w:r>
        <w:fldChar w:fldCharType="begin"/>
      </w:r>
      <w:r w:rsidRPr="0080723D">
        <w:rPr>
          <w:lang w:val="de-DE"/>
        </w:rPr>
        <w:instrText xml:space="preserve"> STYLEREF VarAccounting </w:instrText>
      </w:r>
      <w:r>
        <w:fldChar w:fldCharType="separate"/>
      </w:r>
      <w:r w:rsidRPr="0080723D">
        <w:rPr>
          <w:noProof/>
          <w:lang w:val="de-DE"/>
        </w:rPr>
        <w:t>DATEV Unternehmen online</w:t>
      </w:r>
      <w:r>
        <w:fldChar w:fldCharType="end"/>
      </w:r>
      <w:r>
        <w:rPr>
          <w:lang w:val="de-DE"/>
        </w:rPr>
        <w:t xml:space="preserve"> aufbewahrt. Zur besseren Zuordnung darf der Dateiname geändert werden, zum Beispiel in JJJJ-MM-</w:t>
      </w:r>
      <w:proofErr w:type="spellStart"/>
      <w:r>
        <w:rPr>
          <w:lang w:val="de-DE"/>
        </w:rPr>
        <w:t>TT_Lieferant_Rechnungsnummer</w:t>
      </w:r>
      <w:proofErr w:type="spellEnd"/>
      <w:r>
        <w:rPr>
          <w:lang w:val="de-DE"/>
        </w:rPr>
        <w:t>. Inhalt und Dateiformat der PDF-, ZUGFeRD- oder XML-Datei bleiben unverändert.</w:t>
      </w:r>
    </w:p>
    <w:p w14:paraId="0B25E558" w14:textId="77777777" w:rsidR="00232644" w:rsidRPr="0080723D" w:rsidRDefault="00055608">
      <w:pPr>
        <w:pStyle w:val="berschrift2"/>
        <w:rPr>
          <w:lang w:val="de-DE"/>
        </w:rPr>
      </w:pPr>
      <w:r w:rsidRPr="0080723D">
        <w:rPr>
          <w:lang w:val="de-DE"/>
        </w:rPr>
        <w:t>5.3 Zahlung und Fehlerbehandlung</w:t>
      </w:r>
    </w:p>
    <w:p w14:paraId="47DC0768" w14:textId="77777777" w:rsidR="00232644" w:rsidRDefault="00055608">
      <w:pPr>
        <w:rPr>
          <w:lang w:val="de-DE"/>
        </w:rPr>
      </w:pPr>
      <w:r>
        <w:rPr>
          <w:lang w:val="de-DE"/>
        </w:rPr>
        <w:t>Lieferantenrechnungen werden überwiegend per SEPA-Lastschrift oder Überweisung bezahlt. Die Abbuchungen werden mit den Rechnungen und Kontoauszügen abgeglichen. Überweisungen dürfen nur Personen ausführen, die hierfür eine dokumentierte Zeichnungsbefugnis haben. Ist eine Lieferantenrechnung fehlerhaft, wird eine Gutschrift angefordert. Rechnung, Schriftverkehr und Gutschrift werden zusammen aufbewahrt.</w:t>
      </w:r>
    </w:p>
    <w:p w14:paraId="5F150196" w14:textId="77777777" w:rsidR="00232644" w:rsidRPr="0080723D" w:rsidRDefault="00055608">
      <w:pPr>
        <w:pStyle w:val="berschrift1"/>
        <w:rPr>
          <w:lang w:val="de-DE"/>
        </w:rPr>
      </w:pPr>
      <w:r w:rsidRPr="0080723D">
        <w:rPr>
          <w:lang w:val="de-DE"/>
        </w:rPr>
        <w:t>6. Buchhaltung, Bank und Lohn</w:t>
      </w:r>
    </w:p>
    <w:p w14:paraId="43EACB68" w14:textId="77777777" w:rsidR="00232644" w:rsidRDefault="00055608">
      <w:pPr>
        <w:rPr>
          <w:lang w:val="de-DE"/>
        </w:rPr>
      </w:pPr>
      <w:r>
        <w:rPr>
          <w:lang w:val="de-DE"/>
        </w:rPr>
        <w:t xml:space="preserve">Die </w:t>
      </w:r>
      <w:r>
        <w:fldChar w:fldCharType="begin"/>
      </w:r>
      <w:r w:rsidRPr="0080723D">
        <w:rPr>
          <w:lang w:val="de-DE"/>
        </w:rPr>
        <w:instrText xml:space="preserve"> STYLEREF VarTaxAdvisor </w:instrText>
      </w:r>
      <w:r>
        <w:fldChar w:fldCharType="separate"/>
      </w:r>
      <w:r w:rsidRPr="0080723D">
        <w:rPr>
          <w:noProof/>
          <w:lang w:val="de-DE"/>
        </w:rPr>
        <w:t>Steuerkanzlei Muster &amp; Partner</w:t>
      </w:r>
      <w:r>
        <w:fldChar w:fldCharType="end"/>
      </w:r>
      <w:r>
        <w:rPr>
          <w:lang w:val="de-DE"/>
        </w:rPr>
        <w:t xml:space="preserve"> führt die Finanzbuchhaltung nach den Grundsätzen der doppelten Buchführung. Die Belege erhält sie monatlich über </w:t>
      </w:r>
      <w:r>
        <w:fldChar w:fldCharType="begin"/>
      </w:r>
      <w:r w:rsidRPr="0080723D">
        <w:rPr>
          <w:lang w:val="de-DE"/>
        </w:rPr>
        <w:instrText xml:space="preserve"> STYLEREF VarAccounting </w:instrText>
      </w:r>
      <w:r>
        <w:fldChar w:fldCharType="separate"/>
      </w:r>
      <w:r w:rsidRPr="0080723D">
        <w:rPr>
          <w:noProof/>
          <w:lang w:val="de-DE"/>
        </w:rPr>
        <w:t>DATEV Unternehmen online</w:t>
      </w:r>
      <w:r>
        <w:fldChar w:fldCharType="end"/>
      </w:r>
      <w:r>
        <w:rPr>
          <w:lang w:val="de-DE"/>
        </w:rPr>
        <w:t>. Kontoauszüge werden elektronisch und zusätzlich auf Papier aufbewahrt. Der Jahresabschluss mit Bilanz und Gewinn- und Verlustrechnung sowie gegebenenfalls einem Anhang nach Größenklasse gemäß § 267 HGB wird jährlich erstellt und fristgerecht beim Bundesanzeiger offengelegt oder hinterlegt.</w:t>
      </w:r>
    </w:p>
    <w:p w14:paraId="218A2E8C" w14:textId="77777777" w:rsidR="00232644" w:rsidRPr="0080723D" w:rsidRDefault="00055608">
      <w:pPr>
        <w:pStyle w:val="berschrift2"/>
        <w:rPr>
          <w:lang w:val="de-DE"/>
        </w:rPr>
      </w:pPr>
      <w:r w:rsidRPr="0080723D">
        <w:rPr>
          <w:lang w:val="de-DE"/>
        </w:rPr>
        <w:lastRenderedPageBreak/>
        <w:t>6.1 Lohnabrechnung</w:t>
      </w:r>
    </w:p>
    <w:p w14:paraId="4D287B90" w14:textId="77777777" w:rsidR="00232644" w:rsidRDefault="00055608">
      <w:pPr>
        <w:rPr>
          <w:lang w:val="de-DE"/>
        </w:rPr>
      </w:pPr>
      <w:r>
        <w:rPr>
          <w:lang w:val="de-DE"/>
        </w:rPr>
        <w:t xml:space="preserve">Die Lohn- und Gehaltsabrechnung übernimmt die </w:t>
      </w:r>
      <w:r>
        <w:fldChar w:fldCharType="begin"/>
      </w:r>
      <w:r w:rsidRPr="0080723D">
        <w:rPr>
          <w:lang w:val="de-DE"/>
        </w:rPr>
        <w:instrText xml:space="preserve"> STYLEREF VarPayroll </w:instrText>
      </w:r>
      <w:r>
        <w:fldChar w:fldCharType="separate"/>
      </w:r>
      <w:r w:rsidRPr="0080723D">
        <w:rPr>
          <w:noProof/>
          <w:lang w:val="de-DE"/>
        </w:rPr>
        <w:t>Muster Lohnbüro GmbH</w:t>
      </w:r>
      <w:r>
        <w:fldChar w:fldCharType="end"/>
      </w:r>
      <w:r>
        <w:rPr>
          <w:lang w:val="de-DE"/>
        </w:rPr>
        <w:t>. Die regelmäßigen Arbeitszeiten sind in den Arbeitsverträgen festgelegt. Krankheitszeiten werden digital gemeldet. Die Lohnabrechnungen werden elektronisch bereitgestellt und aufbewahrt.</w:t>
      </w:r>
    </w:p>
    <w:tbl>
      <w:tblPr>
        <w:tblW w:w="9360" w:type="dxa"/>
        <w:tblInd w:w="120" w:type="dxa"/>
        <w:tblLayout w:type="fixed"/>
        <w:tblLook w:val="04A0" w:firstRow="1" w:lastRow="0" w:firstColumn="1" w:lastColumn="0" w:noHBand="0" w:noVBand="1"/>
      </w:tblPr>
      <w:tblGrid>
        <w:gridCol w:w="9360"/>
      </w:tblGrid>
      <w:tr w:rsidR="00232644" w14:paraId="500D0C81" w14:textId="77777777">
        <w:trPr>
          <w:tblHeader/>
        </w:trPr>
        <w:tc>
          <w:tcPr>
            <w:tcW w:w="9360" w:type="dxa"/>
            <w:shd w:val="clear" w:color="auto" w:fill="F4F6F9"/>
            <w:tcMar>
              <w:top w:w="80" w:type="dxa"/>
              <w:left w:w="120" w:type="dxa"/>
              <w:bottom w:w="80" w:type="dxa"/>
              <w:right w:w="120" w:type="dxa"/>
            </w:tcMar>
            <w:vAlign w:val="center"/>
          </w:tcPr>
          <w:p w14:paraId="251920D3" w14:textId="77777777" w:rsidR="00232644" w:rsidRDefault="00055608">
            <w:r>
              <w:rPr>
                <w:b/>
                <w:color w:val="2E5D7B"/>
                <w:lang w:val="de-DE"/>
              </w:rPr>
              <w:t xml:space="preserve">Verfahren: </w:t>
            </w:r>
            <w:r>
              <w:rPr>
                <w:lang w:val="de-DE"/>
              </w:rPr>
              <w:t>Änderungen von Lohn, Arbeitszeit oder sonstigen abrechnungsrelevanten Stammdaten werden dem Lohnbüro schriftlich beziehungsweise per E-Mail mitgeteilt. Telefonische Absprachen werden anschließend schriftlich bestätigt.</w:t>
            </w:r>
          </w:p>
        </w:tc>
      </w:tr>
    </w:tbl>
    <w:p w14:paraId="1FA58024" w14:textId="77777777" w:rsidR="00232644" w:rsidRDefault="00232644">
      <w:pPr>
        <w:spacing w:after="0"/>
      </w:pPr>
    </w:p>
    <w:p w14:paraId="2B319F4D" w14:textId="77777777" w:rsidR="00232644" w:rsidRDefault="00055608">
      <w:pPr>
        <w:pStyle w:val="berschrift1"/>
      </w:pPr>
      <w:r>
        <w:t xml:space="preserve">7. </w:t>
      </w:r>
      <w:proofErr w:type="spellStart"/>
      <w:r>
        <w:t>Augenoptische</w:t>
      </w:r>
      <w:proofErr w:type="spellEnd"/>
      <w:r>
        <w:t xml:space="preserve"> </w:t>
      </w:r>
      <w:proofErr w:type="spellStart"/>
      <w:r>
        <w:t>Geschäftsvorgänge</w:t>
      </w:r>
      <w:proofErr w:type="spellEnd"/>
    </w:p>
    <w:p w14:paraId="29B9059F" w14:textId="77777777" w:rsidR="00232644" w:rsidRDefault="00055608">
      <w:pPr>
        <w:pStyle w:val="Aufzhlungszeichen"/>
        <w:ind w:hanging="271"/>
        <w:rPr>
          <w:lang w:val="de-DE"/>
        </w:rPr>
      </w:pPr>
      <w:r>
        <w:rPr>
          <w:lang w:val="de-DE"/>
        </w:rPr>
        <w:t>Brillen, Brillengläser, Kontaktlinsen und Pflegemittel</w:t>
      </w:r>
    </w:p>
    <w:p w14:paraId="3A196487" w14:textId="77777777" w:rsidR="00232644" w:rsidRDefault="00055608">
      <w:pPr>
        <w:pStyle w:val="Aufzhlungszeichen"/>
        <w:ind w:hanging="271"/>
        <w:rPr>
          <w:lang w:val="de-DE"/>
        </w:rPr>
      </w:pPr>
      <w:r>
        <w:rPr>
          <w:lang w:val="de-DE"/>
        </w:rPr>
        <w:t>Reparaturen, Sehtests und sonstige Dienstleistungen</w:t>
      </w:r>
    </w:p>
    <w:p w14:paraId="7B32589F" w14:textId="77777777" w:rsidR="00232644" w:rsidRDefault="00055608">
      <w:pPr>
        <w:pStyle w:val="Aufzhlungszeichen"/>
        <w:ind w:hanging="271"/>
        <w:rPr>
          <w:lang w:val="de-DE"/>
        </w:rPr>
      </w:pPr>
      <w:r>
        <w:rPr>
          <w:lang w:val="de-DE"/>
        </w:rPr>
        <w:t>Krankenkassenleistungen</w:t>
      </w:r>
    </w:p>
    <w:p w14:paraId="557EB3D6" w14:textId="77777777" w:rsidR="00232644" w:rsidRDefault="00055608">
      <w:pPr>
        <w:pStyle w:val="Aufzhlungszeichen"/>
        <w:ind w:hanging="271"/>
        <w:rPr>
          <w:lang w:val="de-DE"/>
        </w:rPr>
      </w:pPr>
      <w:r>
        <w:rPr>
          <w:lang w:val="de-DE"/>
        </w:rPr>
        <w:t>Gutscheine</w:t>
      </w:r>
    </w:p>
    <w:p w14:paraId="78C5FE1E" w14:textId="77777777" w:rsidR="00232644" w:rsidRDefault="00055608">
      <w:pPr>
        <w:pStyle w:val="berschrift2"/>
      </w:pPr>
      <w:r>
        <w:t xml:space="preserve">7.1 </w:t>
      </w:r>
      <w:proofErr w:type="spellStart"/>
      <w:r>
        <w:t>Krankenkassenabrechnung</w:t>
      </w:r>
      <w:proofErr w:type="spellEnd"/>
    </w:p>
    <w:p w14:paraId="5EB2BBE2" w14:textId="77777777" w:rsidR="00232644" w:rsidRDefault="00055608">
      <w:pPr>
        <w:rPr>
          <w:lang w:val="de-DE"/>
        </w:rPr>
      </w:pPr>
      <w:r>
        <w:rPr>
          <w:lang w:val="de-DE"/>
        </w:rPr>
        <w:t xml:space="preserve">Die Abrechnung der Krankenkassenleistungen erfolgt über </w:t>
      </w:r>
      <w:r>
        <w:fldChar w:fldCharType="begin"/>
      </w:r>
      <w:r w:rsidRPr="0080723D">
        <w:rPr>
          <w:lang w:val="de-DE"/>
        </w:rPr>
        <w:instrText xml:space="preserve"> STYLEREF VarClearing </w:instrText>
      </w:r>
      <w:r>
        <w:fldChar w:fldCharType="separate"/>
      </w:r>
      <w:r w:rsidRPr="0080723D">
        <w:rPr>
          <w:noProof/>
          <w:lang w:val="de-DE"/>
        </w:rPr>
        <w:t>Muster-Abrechnungsstelle</w:t>
      </w:r>
      <w:r>
        <w:fldChar w:fldCharType="end"/>
      </w:r>
      <w:r>
        <w:rPr>
          <w:lang w:val="de-DE"/>
        </w:rPr>
        <w:t xml:space="preserve">. Krankenkassenanteil und Eigenanteil des Kunden werden in </w:t>
      </w:r>
      <w:r>
        <w:fldChar w:fldCharType="begin"/>
      </w:r>
      <w:r w:rsidRPr="0080723D">
        <w:rPr>
          <w:lang w:val="de-DE"/>
        </w:rPr>
        <w:instrText xml:space="preserve"> STYLEREF VarERP </w:instrText>
      </w:r>
      <w:r>
        <w:fldChar w:fldCharType="separate"/>
      </w:r>
      <w:r w:rsidRPr="0080723D">
        <w:rPr>
          <w:noProof/>
          <w:lang w:val="de-DE"/>
        </w:rPr>
        <w:t>Muster-ERP 2000</w:t>
      </w:r>
      <w:r>
        <w:fldChar w:fldCharType="end"/>
      </w:r>
      <w:r>
        <w:rPr>
          <w:lang w:val="de-DE"/>
        </w:rPr>
        <w:t xml:space="preserve"> getrennt erfasst. Die Abrechnungen und Zahlungseingänge der </w:t>
      </w:r>
      <w:r>
        <w:fldChar w:fldCharType="begin"/>
      </w:r>
      <w:r w:rsidRPr="0080723D">
        <w:rPr>
          <w:lang w:val="de-DE"/>
        </w:rPr>
        <w:instrText xml:space="preserve"> STYLEREF VarClearing </w:instrText>
      </w:r>
      <w:r>
        <w:fldChar w:fldCharType="separate"/>
      </w:r>
      <w:r w:rsidRPr="0080723D">
        <w:rPr>
          <w:noProof/>
          <w:lang w:val="de-DE"/>
        </w:rPr>
        <w:t>Muster-Abrechnungsstelle</w:t>
      </w:r>
      <w:r>
        <w:fldChar w:fldCharType="end"/>
      </w:r>
      <w:r>
        <w:rPr>
          <w:lang w:val="de-DE"/>
        </w:rPr>
        <w:t xml:space="preserve"> werden den jeweiligen Vorgängen zugeordnet, geprüft und aufbewahrt.</w:t>
      </w:r>
    </w:p>
    <w:p w14:paraId="09DEB807" w14:textId="77777777" w:rsidR="00232644" w:rsidRPr="0080723D" w:rsidRDefault="00055608">
      <w:pPr>
        <w:pStyle w:val="berschrift2"/>
        <w:rPr>
          <w:lang w:val="de-DE"/>
        </w:rPr>
      </w:pPr>
      <w:r w:rsidRPr="0080723D">
        <w:rPr>
          <w:lang w:val="de-DE"/>
        </w:rPr>
        <w:t>7.2 Gutscheine</w:t>
      </w:r>
    </w:p>
    <w:p w14:paraId="40469FBD" w14:textId="77777777" w:rsidR="00232644" w:rsidRDefault="00055608">
      <w:pPr>
        <w:rPr>
          <w:lang w:val="de-DE"/>
        </w:rPr>
      </w:pPr>
      <w:r>
        <w:rPr>
          <w:lang w:val="de-DE"/>
        </w:rPr>
        <w:t>Gutscheine werden entweder im Kassensystem oder auf Papier erfasst. Sie können nur vollständig eingelöst werden; ein Restguthaben bleibt nicht bestehen. Ausgabe und Einlösung müssen sich anhand der Kassenaufzeichnungen oder der Papierunterlagen nachvollziehen lassen.</w:t>
      </w:r>
    </w:p>
    <w:p w14:paraId="706ADC2A" w14:textId="77777777" w:rsidR="00232644" w:rsidRPr="0080723D" w:rsidRDefault="00055608">
      <w:pPr>
        <w:pStyle w:val="berschrift1"/>
        <w:rPr>
          <w:lang w:val="de-DE"/>
        </w:rPr>
      </w:pPr>
      <w:r w:rsidRPr="0080723D">
        <w:rPr>
          <w:lang w:val="de-DE"/>
        </w:rPr>
        <w:t>8. Warenwirtschaft, Kommissionsware und Inventur</w:t>
      </w:r>
    </w:p>
    <w:p w14:paraId="4E8D348A" w14:textId="77777777" w:rsidR="00232644" w:rsidRDefault="00055608">
      <w:pPr>
        <w:rPr>
          <w:lang w:val="de-DE"/>
        </w:rPr>
      </w:pPr>
      <w:r>
        <w:rPr>
          <w:lang w:val="de-DE"/>
        </w:rPr>
        <w:t xml:space="preserve">Die Bestände der Handelswaren werden in </w:t>
      </w:r>
      <w:r>
        <w:fldChar w:fldCharType="begin"/>
      </w:r>
      <w:r w:rsidRPr="0080723D">
        <w:rPr>
          <w:lang w:val="de-DE"/>
        </w:rPr>
        <w:instrText xml:space="preserve"> STYLEREF VarERP </w:instrText>
      </w:r>
      <w:r>
        <w:fldChar w:fldCharType="separate"/>
      </w:r>
      <w:r w:rsidRPr="0080723D">
        <w:rPr>
          <w:noProof/>
          <w:lang w:val="de-DE"/>
        </w:rPr>
        <w:t>Muster-ERP 2000</w:t>
      </w:r>
      <w:r>
        <w:fldChar w:fldCharType="end"/>
      </w:r>
      <w:r>
        <w:rPr>
          <w:lang w:val="de-DE"/>
        </w:rPr>
        <w:t xml:space="preserve"> geführt. Kommissions- und Auswahlware gehört nicht dem Betrieb und ist im System deshalb getrennt vom eigenen Warenbestand gekennzeichnet.</w:t>
      </w:r>
    </w:p>
    <w:p w14:paraId="1A256096" w14:textId="77777777" w:rsidR="00232644" w:rsidRPr="0080723D" w:rsidRDefault="00055608">
      <w:pPr>
        <w:pStyle w:val="berschrift2"/>
        <w:rPr>
          <w:lang w:val="de-DE"/>
        </w:rPr>
      </w:pPr>
      <w:r w:rsidRPr="0080723D">
        <w:rPr>
          <w:lang w:val="de-DE"/>
        </w:rPr>
        <w:lastRenderedPageBreak/>
        <w:t>8.1 Bestandskorrekturen</w:t>
      </w:r>
    </w:p>
    <w:p w14:paraId="26F714CA" w14:textId="77777777" w:rsidR="00232644" w:rsidRDefault="00055608">
      <w:pPr>
        <w:rPr>
          <w:lang w:val="de-DE"/>
        </w:rPr>
      </w:pPr>
      <w:r>
        <w:rPr>
          <w:lang w:val="de-DE"/>
        </w:rPr>
        <w:t>Bruch, Schwund, Eigenverbrauch und unverkäufliche Ware werden zunächst schriftlich festgehalten und danach im Warenbestand berücksichtigt. Der Nachweis enthält mindestens Datum, Artikel oder Warenart, Menge, Grund und den Namen der bearbeitenden Person.</w:t>
      </w:r>
    </w:p>
    <w:p w14:paraId="6FE548FF" w14:textId="77777777" w:rsidR="00232644" w:rsidRPr="0080723D" w:rsidRDefault="00055608">
      <w:pPr>
        <w:pStyle w:val="berschrift2"/>
        <w:rPr>
          <w:lang w:val="de-DE"/>
        </w:rPr>
      </w:pPr>
      <w:r w:rsidRPr="0080723D">
        <w:rPr>
          <w:lang w:val="de-DE"/>
        </w:rPr>
        <w:t>8.2 Inventur</w:t>
      </w:r>
    </w:p>
    <w:p w14:paraId="4A2E40A5" w14:textId="77777777" w:rsidR="00232644" w:rsidRDefault="00055608">
      <w:pPr>
        <w:rPr>
          <w:lang w:val="de-DE"/>
        </w:rPr>
      </w:pPr>
      <w:r>
        <w:rPr>
          <w:lang w:val="de-DE"/>
        </w:rPr>
        <w:t>Die Inventur wird jedes Jahr zum 31. Dezember durchgeführt. Kommissionsware gehört nicht zum eigenen Bestand und wird deshalb nicht mitgerechnet. Inventurlisten, Korrekturen und das festgestellte Ergebnis werden aufbewahrt.</w:t>
      </w:r>
    </w:p>
    <w:p w14:paraId="6B72C3E5" w14:textId="77777777" w:rsidR="00232644" w:rsidRPr="0080723D" w:rsidRDefault="00055608">
      <w:pPr>
        <w:pStyle w:val="berschrift1"/>
        <w:rPr>
          <w:lang w:val="de-DE"/>
        </w:rPr>
      </w:pPr>
      <w:r w:rsidRPr="0080723D">
        <w:rPr>
          <w:lang w:val="de-DE"/>
        </w:rPr>
        <w:t>9. Aufbewahrung und Archiv</w:t>
      </w:r>
    </w:p>
    <w:p w14:paraId="2CD20CBF" w14:textId="77777777" w:rsidR="00232644" w:rsidRDefault="00055608">
      <w:pPr>
        <w:rPr>
          <w:lang w:val="de-DE"/>
        </w:rPr>
      </w:pPr>
      <w:r>
        <w:rPr>
          <w:lang w:val="de-DE"/>
        </w:rPr>
        <w:t>Papierbelege, Inventurunterlagen und andere aufbewahrungspflichtige Unterlagen liegen im betrieblichen Archiv, das gegen unbefugten Zugriff geschützt ist. Elektronische Originalbelege und das digitale Kassenjournal verbleiben in den dafür vorgesehenen Systemen. Nach Ablauf der jeweiligen gesetzlichen Aufbewahrungsfrist werden die Unterlagen datenschutzgerecht vernichtet.</w:t>
      </w:r>
    </w:p>
    <w:tbl>
      <w:tblPr>
        <w:tblW w:w="9360" w:type="dxa"/>
        <w:tblInd w:w="120" w:type="dxa"/>
        <w:tblLayout w:type="fixed"/>
        <w:tblLook w:val="04A0" w:firstRow="1" w:lastRow="0" w:firstColumn="1" w:lastColumn="0" w:noHBand="0" w:noVBand="1"/>
      </w:tblPr>
      <w:tblGrid>
        <w:gridCol w:w="9360"/>
      </w:tblGrid>
      <w:tr w:rsidR="00232644" w:rsidRPr="0080723D" w14:paraId="578AF343" w14:textId="77777777">
        <w:trPr>
          <w:tblHeader/>
        </w:trPr>
        <w:tc>
          <w:tcPr>
            <w:tcW w:w="9360" w:type="dxa"/>
            <w:shd w:val="clear" w:color="auto" w:fill="F4F6F9"/>
            <w:tcMar>
              <w:top w:w="80" w:type="dxa"/>
              <w:left w:w="120" w:type="dxa"/>
              <w:bottom w:w="80" w:type="dxa"/>
              <w:right w:w="120" w:type="dxa"/>
            </w:tcMar>
            <w:vAlign w:val="center"/>
          </w:tcPr>
          <w:p w14:paraId="113FCC3D" w14:textId="77777777" w:rsidR="00232644" w:rsidRPr="0080723D" w:rsidRDefault="00055608">
            <w:pPr>
              <w:rPr>
                <w:lang w:val="de-DE"/>
              </w:rPr>
            </w:pPr>
            <w:r>
              <w:rPr>
                <w:b/>
                <w:color w:val="2E5D7B"/>
                <w:lang w:val="de-DE"/>
              </w:rPr>
              <w:t xml:space="preserve">Abgrenzung: </w:t>
            </w:r>
            <w:r>
              <w:rPr>
                <w:lang w:val="de-DE"/>
              </w:rPr>
              <w:t>Eine Datensicherung ersetzt keine geordnete Aufbewahrung. Elektronische Originalrechnungen und das Kassenjournal müssen während der Aufbewahrungsfrist verfügbar, lesbar und maschinell auswertbar bleiben.</w:t>
            </w:r>
          </w:p>
        </w:tc>
      </w:tr>
    </w:tbl>
    <w:p w14:paraId="08A32689" w14:textId="77777777" w:rsidR="00232644" w:rsidRPr="0080723D" w:rsidRDefault="00232644">
      <w:pPr>
        <w:spacing w:after="0"/>
        <w:rPr>
          <w:lang w:val="de-DE"/>
        </w:rPr>
      </w:pPr>
    </w:p>
    <w:p w14:paraId="760A1D66" w14:textId="77777777" w:rsidR="00232644" w:rsidRDefault="00055608">
      <w:pPr>
        <w:pStyle w:val="berschrift1"/>
      </w:pPr>
      <w:r>
        <w:t xml:space="preserve">10. </w:t>
      </w:r>
      <w:proofErr w:type="spellStart"/>
      <w:r>
        <w:t>Datensicherung</w:t>
      </w:r>
      <w:proofErr w:type="spellEnd"/>
      <w:r>
        <w:t xml:space="preserve"> und </w:t>
      </w:r>
      <w:proofErr w:type="spellStart"/>
      <w:r>
        <w:t>Notbetrieb</w:t>
      </w:r>
      <w:proofErr w:type="spellEnd"/>
    </w:p>
    <w:p w14:paraId="7D16C4C4" w14:textId="77777777" w:rsidR="00232644" w:rsidRDefault="00055608">
      <w:pPr>
        <w:pStyle w:val="berschrift2"/>
      </w:pPr>
      <w:r>
        <w:t xml:space="preserve">10.1 </w:t>
      </w:r>
      <w:proofErr w:type="spellStart"/>
      <w:r>
        <w:t>Sicherungsverfahren</w:t>
      </w:r>
      <w:proofErr w:type="spellEnd"/>
    </w:p>
    <w:p w14:paraId="6D879700" w14:textId="77777777" w:rsidR="00232644" w:rsidRDefault="00055608">
      <w:pPr>
        <w:pStyle w:val="Aufzhlungszeichen"/>
        <w:ind w:hanging="271"/>
        <w:rPr>
          <w:lang w:val="de-DE"/>
        </w:rPr>
      </w:pPr>
      <w:r>
        <w:rPr>
          <w:lang w:val="de-DE"/>
        </w:rPr>
        <w:t>Die Daten aus Kassensystem, Warenwirtschaft und Buchhaltung werden täglich automatisch gesichert.</w:t>
      </w:r>
    </w:p>
    <w:p w14:paraId="05B8C853" w14:textId="77777777" w:rsidR="00232644" w:rsidRDefault="00055608">
      <w:pPr>
        <w:pStyle w:val="Aufzhlungszeichen"/>
        <w:ind w:hanging="271"/>
        <w:rPr>
          <w:lang w:val="de-DE"/>
        </w:rPr>
      </w:pPr>
      <w:r>
        <w:rPr>
          <w:lang w:val="de-DE"/>
        </w:rPr>
        <w:t>Die Sicherung wird redundant auf einem verschlüsselten Cloud-Speicher und einem lokalen NAS abgelegt.</w:t>
      </w:r>
    </w:p>
    <w:p w14:paraId="1CE9CC3B" w14:textId="77777777" w:rsidR="00232644" w:rsidRDefault="00055608">
      <w:pPr>
        <w:pStyle w:val="Aufzhlungszeichen"/>
        <w:ind w:hanging="271"/>
        <w:rPr>
          <w:lang w:val="de-DE"/>
        </w:rPr>
      </w:pPr>
      <w:r>
        <w:rPr>
          <w:lang w:val="de-DE"/>
        </w:rPr>
        <w:t>Auf die Sicherungen können nur berechtigte Personen zugreifen.</w:t>
      </w:r>
    </w:p>
    <w:p w14:paraId="504CB020" w14:textId="77777777" w:rsidR="00232644" w:rsidRDefault="00055608">
      <w:pPr>
        <w:pStyle w:val="Aufzhlungszeichen"/>
        <w:ind w:hanging="271"/>
        <w:rPr>
          <w:lang w:val="de-DE"/>
        </w:rPr>
      </w:pPr>
      <w:r>
        <w:rPr>
          <w:lang w:val="de-DE"/>
        </w:rPr>
        <w:t>Mindestens einmal im Jahr wird eine Wiederherstellung getestet und kurz dokumentiert.</w:t>
      </w:r>
    </w:p>
    <w:p w14:paraId="290D9A69" w14:textId="77777777" w:rsidR="00232644" w:rsidRDefault="00055608">
      <w:pPr>
        <w:rPr>
          <w:lang w:val="de-DE"/>
        </w:rPr>
      </w:pPr>
      <w:r>
        <w:rPr>
          <w:lang w:val="de-DE"/>
        </w:rPr>
        <w:t>Die Geschäftsführung ist dafür verantwortlich, dass die Datensicherung eingerichtet und überwacht sowie der Wiederherstellungstest durchgeführt wird. Die praktische Durchführung kann das zuständige Support-Unternehmen übernehmen.</w:t>
      </w:r>
    </w:p>
    <w:p w14:paraId="09E97F5F" w14:textId="77777777" w:rsidR="00232644" w:rsidRPr="0080723D" w:rsidRDefault="00055608">
      <w:pPr>
        <w:pStyle w:val="berschrift2"/>
        <w:rPr>
          <w:lang w:val="de-DE"/>
        </w:rPr>
      </w:pPr>
      <w:r w:rsidRPr="0080723D">
        <w:rPr>
          <w:lang w:val="de-DE"/>
        </w:rPr>
        <w:lastRenderedPageBreak/>
        <w:t>10.2 Systemausfall</w:t>
      </w:r>
    </w:p>
    <w:p w14:paraId="5DC80F17" w14:textId="77777777" w:rsidR="00232644" w:rsidRDefault="00055608">
      <w:pPr>
        <w:rPr>
          <w:lang w:val="de-DE"/>
        </w:rPr>
      </w:pPr>
      <w:r>
        <w:rPr>
          <w:lang w:val="de-DE"/>
        </w:rPr>
        <w:t>Bei einem Ausfall der Warenwirtschaft oder eines Arbeitsplatzrechners werden die betroffenen Vorgänge zunächst handschriftlich und in zeitlicher Reihenfolge notiert. Nach der Wiederherstellung werden sie vollständig in das System übernommen. Die Notaufzeichnungen bleiben als Nachweis erhalten. Für einen Ausfall des Kassensystems oder der TSE gilt das in Kapitel 4.6 beschriebene Verfahren.</w:t>
      </w:r>
    </w:p>
    <w:p w14:paraId="5EF7CC4E" w14:textId="77777777" w:rsidR="00232644" w:rsidRPr="0080723D" w:rsidRDefault="00055608">
      <w:pPr>
        <w:pStyle w:val="berschrift1"/>
        <w:rPr>
          <w:lang w:val="de-DE"/>
        </w:rPr>
      </w:pPr>
      <w:r w:rsidRPr="0080723D">
        <w:rPr>
          <w:lang w:val="de-DE"/>
        </w:rPr>
        <w:t>11. Internes Kontrollsystem</w:t>
      </w:r>
    </w:p>
    <w:p w14:paraId="6365BC34" w14:textId="77777777" w:rsidR="00232644" w:rsidRDefault="00055608">
      <w:pPr>
        <w:rPr>
          <w:lang w:val="de-DE"/>
        </w:rPr>
      </w:pPr>
      <w:r>
        <w:rPr>
          <w:lang w:val="de-DE"/>
        </w:rPr>
        <w:t>Das interne Kontrollsystem (IKS) fasst die organisatorischen und technischen Kontrollen des Betriebs zusammen. Sie sollen sicherstellen, dass Geschäftsvorfälle vollständig, richtig und zeitnah erfasst, verarbeitet und aufbewahrt werden. Die Einzelheiten ergeben sich aus den vorstehenden Kapiteln.</w:t>
      </w:r>
    </w:p>
    <w:p w14:paraId="50F1F7FF" w14:textId="77777777" w:rsidR="00232644" w:rsidRPr="0080723D" w:rsidRDefault="00055608">
      <w:pPr>
        <w:pStyle w:val="berschrift2"/>
        <w:rPr>
          <w:lang w:val="de-DE"/>
        </w:rPr>
      </w:pPr>
      <w:r w:rsidRPr="0080723D">
        <w:rPr>
          <w:lang w:val="de-DE"/>
        </w:rPr>
        <w:t>11.1 Zugriffsberechtigungen und Funktionstrennung</w:t>
      </w:r>
    </w:p>
    <w:p w14:paraId="6DC3DB0F" w14:textId="77777777" w:rsidR="00232644" w:rsidRDefault="00055608">
      <w:pPr>
        <w:rPr>
          <w:lang w:val="de-DE"/>
        </w:rPr>
      </w:pPr>
      <w:r>
        <w:rPr>
          <w:lang w:val="de-DE"/>
        </w:rPr>
        <w:t>Kassensystem, Warenwirtschaft und Buchhaltungsplattform arbeiten mit persönlichen Benutzerkonten und abgestuften Rechten. Verkauf und Erfassung sind von Stornierungen, Preis- und Artikelpflege sowie Zahlungsfreigaben getrennt. Änderungen werden automatisch protokolliert und einer Person zugeordnet. Zahlungen ab dem festgelegten Betrag sowie Überweisungen benötigen eine gesondert dokumentierte Freigabe nach dem Vier-Augen-Prinzip. Beim Ausscheiden eines Mitarbeiters werden alle zugehörigen Benutzerkonten unv</w:t>
      </w:r>
      <w:r>
        <w:rPr>
          <w:lang w:val="de-DE"/>
        </w:rPr>
        <w:t>erzüglich deaktiviert.</w:t>
      </w:r>
    </w:p>
    <w:p w14:paraId="0DB7BE19" w14:textId="77777777" w:rsidR="00232644" w:rsidRPr="0080723D" w:rsidRDefault="00055608">
      <w:pPr>
        <w:pStyle w:val="berschrift2"/>
        <w:rPr>
          <w:lang w:val="de-DE"/>
        </w:rPr>
      </w:pPr>
      <w:r w:rsidRPr="0080723D">
        <w:rPr>
          <w:lang w:val="de-DE"/>
        </w:rPr>
        <w:t>11.2 Erfassungs-, Abstimmungs- und Verarbeitungskontrollen</w:t>
      </w:r>
    </w:p>
    <w:p w14:paraId="5D046B12" w14:textId="77777777" w:rsidR="00232644" w:rsidRDefault="00055608">
      <w:pPr>
        <w:rPr>
          <w:lang w:val="de-DE"/>
        </w:rPr>
      </w:pPr>
      <w:r>
        <w:rPr>
          <w:lang w:val="de-DE"/>
        </w:rPr>
        <w:t>Im laufenden Betrieb finden insbesondere folgende Kontrollen statt:</w:t>
      </w:r>
    </w:p>
    <w:p w14:paraId="0D8C6EE7" w14:textId="77777777" w:rsidR="00232644" w:rsidRDefault="00055608">
      <w:pPr>
        <w:pStyle w:val="Aufzhlungszeichen"/>
        <w:ind w:hanging="271"/>
        <w:rPr>
          <w:lang w:val="de-DE"/>
        </w:rPr>
      </w:pPr>
      <w:r>
        <w:rPr>
          <w:lang w:val="de-DE"/>
        </w:rPr>
        <w:t>Automatisch vergebene Beleg- und Rechnungsnummern werden regelmäßig auf ungeklärte Lücken geprüft (siehe Kapitel 1.1).</w:t>
      </w:r>
    </w:p>
    <w:p w14:paraId="5F8753D5" w14:textId="77777777" w:rsidR="00232644" w:rsidRDefault="00055608">
      <w:pPr>
        <w:pStyle w:val="Aufzhlungszeichen"/>
        <w:ind w:hanging="271"/>
        <w:rPr>
          <w:lang w:val="de-DE"/>
        </w:rPr>
      </w:pPr>
      <w:r>
        <w:rPr>
          <w:lang w:val="de-DE"/>
        </w:rPr>
        <w:t>Das Kassensystem erstellt täglich einen Tagesabschluss. Der gezählte Bargeldbestand wird mit dem Sollbestand verglichen; Differenzen prüft die Geschäftsführung (siehe Kapitel 4.3).</w:t>
      </w:r>
    </w:p>
    <w:p w14:paraId="65A7E9E5" w14:textId="77777777" w:rsidR="00232644" w:rsidRDefault="00055608">
      <w:pPr>
        <w:pStyle w:val="Aufzhlungszeichen"/>
        <w:ind w:hanging="271"/>
        <w:rPr>
          <w:lang w:val="de-DE"/>
        </w:rPr>
      </w:pPr>
      <w:r>
        <w:rPr>
          <w:lang w:val="de-DE"/>
        </w:rPr>
        <w:t>Kartenzahlungen gleicht das Verkaufspersonal täglich mit den Terminalbelegen beziehungsweise dem Tagesabschluss ab (siehe Kapitel 3.3).</w:t>
      </w:r>
    </w:p>
    <w:p w14:paraId="75C4D606" w14:textId="77777777" w:rsidR="00232644" w:rsidRDefault="00055608">
      <w:pPr>
        <w:pStyle w:val="Aufzhlungszeichen"/>
        <w:ind w:hanging="271"/>
        <w:rPr>
          <w:lang w:val="de-DE"/>
        </w:rPr>
      </w:pPr>
      <w:r>
        <w:rPr>
          <w:lang w:val="de-DE"/>
        </w:rPr>
        <w:t>Abbuchungen für Lieferantenrechnungen werden mit den Rechnungen und Kontoauszügen abgeglichen. Für Zahlungen und Überweisungen gilt die dokumentierte Zeichnungsbefugnis (siehe Kapitel 5.3).</w:t>
      </w:r>
    </w:p>
    <w:p w14:paraId="1B538A3C" w14:textId="77777777" w:rsidR="00232644" w:rsidRDefault="00055608">
      <w:pPr>
        <w:pStyle w:val="Aufzhlungszeichen"/>
        <w:ind w:hanging="271"/>
        <w:rPr>
          <w:lang w:val="de-DE"/>
        </w:rPr>
      </w:pPr>
      <w:r>
        <w:rPr>
          <w:lang w:val="de-DE"/>
        </w:rPr>
        <w:t>Zum 31. Dezember wird der Inventurbestand festgestellt und mit dem Bestand in der Warenwirtschaft abgeglichen (siehe Kapitel 8.2).</w:t>
      </w:r>
    </w:p>
    <w:p w14:paraId="6EEAE28E" w14:textId="77777777" w:rsidR="00232644" w:rsidRPr="0080723D" w:rsidRDefault="00055608">
      <w:pPr>
        <w:pStyle w:val="berschrift2"/>
        <w:rPr>
          <w:lang w:val="de-DE"/>
        </w:rPr>
      </w:pPr>
      <w:r w:rsidRPr="0080723D">
        <w:rPr>
          <w:lang w:val="de-DE"/>
        </w:rPr>
        <w:lastRenderedPageBreak/>
        <w:t>11.3 Schutz vor Verlust und Verfälschung</w:t>
      </w:r>
    </w:p>
    <w:p w14:paraId="44025BB8" w14:textId="77777777" w:rsidR="00232644" w:rsidRDefault="00055608">
      <w:pPr>
        <w:rPr>
          <w:lang w:val="de-DE"/>
        </w:rPr>
      </w:pPr>
      <w:r>
        <w:rPr>
          <w:lang w:val="de-DE"/>
        </w:rPr>
        <w:t>Die TSE signiert jede Kassenaufzeichnung fortlaufend, sodass nachträgliche Änderungen erkennbar sind. Arbeitsplatzrechner sind passwortgeschützt, werden regelmäßig aktualisiert und verfügen über einen aktiven Virenschutz (siehe Kapitel 2). Papierunterlagen liegen in einem gegen unbefugten Zugriff geschützten Archiv (siehe Kapitel 9). Elektronische Sicherungen werden täglich automatisch und redundant erstellt; mindestens einmal jährlich wird geprüft, ob sich die Daten wiederherstellen lassen (siehe Kapitel 1</w:t>
      </w:r>
      <w:r>
        <w:rPr>
          <w:lang w:val="de-DE"/>
        </w:rPr>
        <w:t>0.1).</w:t>
      </w:r>
    </w:p>
    <w:p w14:paraId="29857EAE" w14:textId="77777777" w:rsidR="00232644" w:rsidRDefault="00055608">
      <w:pPr>
        <w:rPr>
          <w:lang w:val="de-DE"/>
        </w:rPr>
      </w:pPr>
      <w:r>
        <w:rPr>
          <w:lang w:val="de-DE"/>
        </w:rPr>
        <w:t>Die folgende Übersicht zeigt, wer für die wichtigsten Kontrollen zuständig ist:</w:t>
      </w:r>
    </w:p>
    <w:tbl>
      <w:tblPr>
        <w:tblStyle w:val="Tabellenraster"/>
        <w:tblW w:w="9360" w:type="dxa"/>
        <w:tblInd w:w="120" w:type="dxa"/>
        <w:tblLayout w:type="fixed"/>
        <w:tblLook w:val="04A0" w:firstRow="1" w:lastRow="0" w:firstColumn="1" w:lastColumn="0" w:noHBand="0" w:noVBand="1"/>
      </w:tblPr>
      <w:tblGrid>
        <w:gridCol w:w="4000"/>
        <w:gridCol w:w="5360"/>
      </w:tblGrid>
      <w:tr w:rsidR="00232644" w14:paraId="1792E622" w14:textId="77777777">
        <w:trPr>
          <w:tblHeader/>
        </w:trPr>
        <w:tc>
          <w:tcPr>
            <w:tcW w:w="4000" w:type="dxa"/>
            <w:shd w:val="clear" w:color="auto" w:fill="2E5D7B"/>
            <w:tcMar>
              <w:top w:w="80" w:type="dxa"/>
              <w:left w:w="120" w:type="dxa"/>
              <w:bottom w:w="80" w:type="dxa"/>
              <w:right w:w="120" w:type="dxa"/>
            </w:tcMar>
            <w:vAlign w:val="center"/>
          </w:tcPr>
          <w:p w14:paraId="0159B514" w14:textId="77777777" w:rsidR="00232644" w:rsidRDefault="00055608">
            <w:pPr>
              <w:spacing w:after="40" w:line="252" w:lineRule="auto"/>
            </w:pPr>
            <w:proofErr w:type="spellStart"/>
            <w:r>
              <w:rPr>
                <w:b/>
                <w:color w:val="FFFFFF"/>
              </w:rPr>
              <w:t>Merkmal</w:t>
            </w:r>
            <w:proofErr w:type="spellEnd"/>
          </w:p>
        </w:tc>
        <w:tc>
          <w:tcPr>
            <w:tcW w:w="5360" w:type="dxa"/>
            <w:shd w:val="clear" w:color="auto" w:fill="2E5D7B"/>
            <w:tcMar>
              <w:top w:w="80" w:type="dxa"/>
              <w:left w:w="120" w:type="dxa"/>
              <w:bottom w:w="80" w:type="dxa"/>
              <w:right w:w="120" w:type="dxa"/>
            </w:tcMar>
            <w:vAlign w:val="center"/>
          </w:tcPr>
          <w:p w14:paraId="698467E7" w14:textId="77777777" w:rsidR="00232644" w:rsidRDefault="00055608">
            <w:pPr>
              <w:spacing w:after="40" w:line="252" w:lineRule="auto"/>
            </w:pPr>
            <w:proofErr w:type="spellStart"/>
            <w:r>
              <w:rPr>
                <w:b/>
                <w:color w:val="FFFFFF"/>
              </w:rPr>
              <w:t>Festlegung</w:t>
            </w:r>
            <w:proofErr w:type="spellEnd"/>
          </w:p>
        </w:tc>
      </w:tr>
      <w:tr w:rsidR="00232644" w:rsidRPr="0080723D" w14:paraId="07989BDD" w14:textId="77777777">
        <w:tc>
          <w:tcPr>
            <w:tcW w:w="4000" w:type="dxa"/>
            <w:shd w:val="clear" w:color="auto" w:fill="E8EEF5"/>
            <w:tcMar>
              <w:top w:w="80" w:type="dxa"/>
              <w:left w:w="120" w:type="dxa"/>
              <w:bottom w:w="80" w:type="dxa"/>
              <w:right w:w="120" w:type="dxa"/>
            </w:tcMar>
            <w:vAlign w:val="center"/>
          </w:tcPr>
          <w:p w14:paraId="799363CA" w14:textId="77777777" w:rsidR="00232644" w:rsidRDefault="00055608">
            <w:pPr>
              <w:spacing w:after="40" w:line="252" w:lineRule="auto"/>
            </w:pPr>
            <w:proofErr w:type="spellStart"/>
            <w:r>
              <w:t>Täglicher</w:t>
            </w:r>
            <w:proofErr w:type="spellEnd"/>
            <w:r>
              <w:t xml:space="preserve"> </w:t>
            </w:r>
            <w:proofErr w:type="spellStart"/>
            <w:r>
              <w:t>Tagesabschluss</w:t>
            </w:r>
            <w:proofErr w:type="spellEnd"/>
            <w:r>
              <w:t>/</w:t>
            </w:r>
            <w:proofErr w:type="spellStart"/>
            <w:r>
              <w:t>Kassensturz</w:t>
            </w:r>
            <w:proofErr w:type="spellEnd"/>
          </w:p>
        </w:tc>
        <w:tc>
          <w:tcPr>
            <w:tcW w:w="5360" w:type="dxa"/>
            <w:tcMar>
              <w:top w:w="80" w:type="dxa"/>
              <w:left w:w="120" w:type="dxa"/>
              <w:bottom w:w="80" w:type="dxa"/>
              <w:right w:w="120" w:type="dxa"/>
            </w:tcMar>
            <w:vAlign w:val="center"/>
          </w:tcPr>
          <w:p w14:paraId="26683A7D" w14:textId="77777777" w:rsidR="00232644" w:rsidRPr="0080723D" w:rsidRDefault="00055608">
            <w:pPr>
              <w:spacing w:after="40" w:line="252" w:lineRule="auto"/>
              <w:rPr>
                <w:lang w:val="de-DE"/>
              </w:rPr>
            </w:pPr>
            <w:r w:rsidRPr="0080723D">
              <w:rPr>
                <w:lang w:val="de-DE"/>
              </w:rPr>
              <w:t>Verkaufspersonal; Prüfung durch die Geschäftsführung</w:t>
            </w:r>
          </w:p>
        </w:tc>
      </w:tr>
      <w:tr w:rsidR="00232644" w14:paraId="2342E108" w14:textId="77777777">
        <w:tc>
          <w:tcPr>
            <w:tcW w:w="4000" w:type="dxa"/>
            <w:shd w:val="clear" w:color="auto" w:fill="E8EEF5"/>
            <w:tcMar>
              <w:top w:w="80" w:type="dxa"/>
              <w:left w:w="120" w:type="dxa"/>
              <w:bottom w:w="80" w:type="dxa"/>
              <w:right w:w="120" w:type="dxa"/>
            </w:tcMar>
            <w:vAlign w:val="center"/>
          </w:tcPr>
          <w:p w14:paraId="04A02795" w14:textId="77777777" w:rsidR="00232644" w:rsidRDefault="00055608">
            <w:pPr>
              <w:spacing w:after="40" w:line="252" w:lineRule="auto"/>
            </w:pPr>
            <w:proofErr w:type="spellStart"/>
            <w:r>
              <w:t>Kartenzahlungsabgleich</w:t>
            </w:r>
            <w:proofErr w:type="spellEnd"/>
          </w:p>
        </w:tc>
        <w:tc>
          <w:tcPr>
            <w:tcW w:w="5360" w:type="dxa"/>
            <w:tcMar>
              <w:top w:w="80" w:type="dxa"/>
              <w:left w:w="120" w:type="dxa"/>
              <w:bottom w:w="80" w:type="dxa"/>
              <w:right w:w="120" w:type="dxa"/>
            </w:tcMar>
            <w:vAlign w:val="center"/>
          </w:tcPr>
          <w:p w14:paraId="0F1B3EBF" w14:textId="77777777" w:rsidR="00232644" w:rsidRDefault="00055608">
            <w:pPr>
              <w:spacing w:after="40" w:line="252" w:lineRule="auto"/>
            </w:pPr>
            <w:proofErr w:type="spellStart"/>
            <w:r>
              <w:t>täglich</w:t>
            </w:r>
            <w:proofErr w:type="spellEnd"/>
            <w:r>
              <w:t xml:space="preserve"> </w:t>
            </w:r>
            <w:proofErr w:type="spellStart"/>
            <w:r>
              <w:t>durch</w:t>
            </w:r>
            <w:proofErr w:type="spellEnd"/>
            <w:r>
              <w:t xml:space="preserve"> das </w:t>
            </w:r>
            <w:proofErr w:type="spellStart"/>
            <w:r>
              <w:t>Verkaufspersonal</w:t>
            </w:r>
            <w:proofErr w:type="spellEnd"/>
          </w:p>
        </w:tc>
      </w:tr>
      <w:tr w:rsidR="00232644" w14:paraId="418D4605" w14:textId="77777777">
        <w:tc>
          <w:tcPr>
            <w:tcW w:w="4000" w:type="dxa"/>
            <w:shd w:val="clear" w:color="auto" w:fill="E8EEF5"/>
            <w:tcMar>
              <w:top w:w="80" w:type="dxa"/>
              <w:left w:w="120" w:type="dxa"/>
              <w:bottom w:w="80" w:type="dxa"/>
              <w:right w:w="120" w:type="dxa"/>
            </w:tcMar>
            <w:vAlign w:val="center"/>
          </w:tcPr>
          <w:p w14:paraId="57BFB9DC" w14:textId="77777777" w:rsidR="00232644" w:rsidRDefault="00055608">
            <w:pPr>
              <w:spacing w:after="40" w:line="252" w:lineRule="auto"/>
            </w:pPr>
            <w:proofErr w:type="spellStart"/>
            <w:r>
              <w:t>Freigabe</w:t>
            </w:r>
            <w:proofErr w:type="spellEnd"/>
            <w:r>
              <w:t xml:space="preserve"> von Zahlungen/</w:t>
            </w:r>
            <w:proofErr w:type="spellStart"/>
            <w:r>
              <w:t>Überweisungen</w:t>
            </w:r>
            <w:proofErr w:type="spellEnd"/>
          </w:p>
        </w:tc>
        <w:tc>
          <w:tcPr>
            <w:tcW w:w="5360" w:type="dxa"/>
            <w:tcMar>
              <w:top w:w="80" w:type="dxa"/>
              <w:left w:w="120" w:type="dxa"/>
              <w:bottom w:w="80" w:type="dxa"/>
              <w:right w:w="120" w:type="dxa"/>
            </w:tcMar>
            <w:vAlign w:val="center"/>
          </w:tcPr>
          <w:p w14:paraId="714A1179" w14:textId="77777777" w:rsidR="00232644" w:rsidRDefault="00055608">
            <w:pPr>
              <w:spacing w:after="40" w:line="252" w:lineRule="auto"/>
            </w:pPr>
            <w:proofErr w:type="spellStart"/>
            <w:r>
              <w:t>gemäß</w:t>
            </w:r>
            <w:proofErr w:type="spellEnd"/>
            <w:r>
              <w:t xml:space="preserve"> </w:t>
            </w:r>
            <w:proofErr w:type="spellStart"/>
            <w:r>
              <w:t>dokumentierter</w:t>
            </w:r>
            <w:proofErr w:type="spellEnd"/>
            <w:r>
              <w:t xml:space="preserve"> </w:t>
            </w:r>
            <w:proofErr w:type="spellStart"/>
            <w:r>
              <w:t>Zeichnungsbefugnis</w:t>
            </w:r>
            <w:proofErr w:type="spellEnd"/>
          </w:p>
        </w:tc>
      </w:tr>
      <w:tr w:rsidR="00232644" w14:paraId="0A7B008F" w14:textId="77777777">
        <w:tc>
          <w:tcPr>
            <w:tcW w:w="4000" w:type="dxa"/>
            <w:shd w:val="clear" w:color="auto" w:fill="E8EEF5"/>
            <w:tcMar>
              <w:top w:w="80" w:type="dxa"/>
              <w:left w:w="120" w:type="dxa"/>
              <w:bottom w:w="80" w:type="dxa"/>
              <w:right w:w="120" w:type="dxa"/>
            </w:tcMar>
            <w:vAlign w:val="center"/>
          </w:tcPr>
          <w:p w14:paraId="63C3F96B" w14:textId="77777777" w:rsidR="00232644" w:rsidRDefault="00055608">
            <w:pPr>
              <w:spacing w:after="40" w:line="252" w:lineRule="auto"/>
            </w:pPr>
            <w:proofErr w:type="spellStart"/>
            <w:r>
              <w:t>Beleg</w:t>
            </w:r>
            <w:proofErr w:type="spellEnd"/>
            <w:r>
              <w:t>-/</w:t>
            </w:r>
            <w:proofErr w:type="spellStart"/>
            <w:r>
              <w:t>Rechnungsnummernkontrolle</w:t>
            </w:r>
            <w:proofErr w:type="spellEnd"/>
          </w:p>
        </w:tc>
        <w:tc>
          <w:tcPr>
            <w:tcW w:w="5360" w:type="dxa"/>
            <w:tcMar>
              <w:top w:w="80" w:type="dxa"/>
              <w:left w:w="120" w:type="dxa"/>
              <w:bottom w:w="80" w:type="dxa"/>
              <w:right w:w="120" w:type="dxa"/>
            </w:tcMar>
            <w:vAlign w:val="center"/>
          </w:tcPr>
          <w:p w14:paraId="70446246" w14:textId="77777777" w:rsidR="00232644" w:rsidRDefault="00055608">
            <w:pPr>
              <w:spacing w:after="40" w:line="252" w:lineRule="auto"/>
            </w:pPr>
            <w:proofErr w:type="spellStart"/>
            <w:r>
              <w:t>regelmäßig</w:t>
            </w:r>
            <w:proofErr w:type="spellEnd"/>
            <w:r>
              <w:t xml:space="preserve"> </w:t>
            </w:r>
            <w:proofErr w:type="spellStart"/>
            <w:r>
              <w:t>durch</w:t>
            </w:r>
            <w:proofErr w:type="spellEnd"/>
            <w:r>
              <w:t xml:space="preserve"> die </w:t>
            </w:r>
            <w:proofErr w:type="spellStart"/>
            <w:r>
              <w:t>Buchhaltung</w:t>
            </w:r>
            <w:proofErr w:type="spellEnd"/>
          </w:p>
        </w:tc>
      </w:tr>
      <w:tr w:rsidR="00232644" w14:paraId="3E072D34" w14:textId="77777777">
        <w:tc>
          <w:tcPr>
            <w:tcW w:w="4000" w:type="dxa"/>
            <w:shd w:val="clear" w:color="auto" w:fill="E8EEF5"/>
            <w:tcMar>
              <w:top w:w="80" w:type="dxa"/>
              <w:left w:w="120" w:type="dxa"/>
              <w:bottom w:w="80" w:type="dxa"/>
              <w:right w:w="120" w:type="dxa"/>
            </w:tcMar>
            <w:vAlign w:val="center"/>
          </w:tcPr>
          <w:p w14:paraId="2BD11B6F" w14:textId="77777777" w:rsidR="00232644" w:rsidRDefault="00055608">
            <w:pPr>
              <w:spacing w:after="40" w:line="252" w:lineRule="auto"/>
            </w:pPr>
            <w:proofErr w:type="spellStart"/>
            <w:r>
              <w:t>Belegübertragung</w:t>
            </w:r>
            <w:proofErr w:type="spellEnd"/>
            <w:r>
              <w:t xml:space="preserve"> an die </w:t>
            </w:r>
            <w:proofErr w:type="spellStart"/>
            <w:r>
              <w:t>Buchhaltungsplattform</w:t>
            </w:r>
            <w:proofErr w:type="spellEnd"/>
          </w:p>
        </w:tc>
        <w:tc>
          <w:tcPr>
            <w:tcW w:w="5360" w:type="dxa"/>
            <w:tcMar>
              <w:top w:w="80" w:type="dxa"/>
              <w:left w:w="120" w:type="dxa"/>
              <w:bottom w:w="80" w:type="dxa"/>
              <w:right w:w="120" w:type="dxa"/>
            </w:tcMar>
            <w:vAlign w:val="center"/>
          </w:tcPr>
          <w:p w14:paraId="10162E9E" w14:textId="77777777" w:rsidR="00232644" w:rsidRDefault="00055608">
            <w:pPr>
              <w:spacing w:after="40" w:line="252" w:lineRule="auto"/>
            </w:pPr>
            <w:proofErr w:type="spellStart"/>
            <w:r>
              <w:t>monatlich</w:t>
            </w:r>
            <w:proofErr w:type="spellEnd"/>
          </w:p>
        </w:tc>
      </w:tr>
      <w:tr w:rsidR="00232644" w14:paraId="47A50A66" w14:textId="77777777">
        <w:tc>
          <w:tcPr>
            <w:tcW w:w="4000" w:type="dxa"/>
            <w:shd w:val="clear" w:color="auto" w:fill="E8EEF5"/>
            <w:tcMar>
              <w:top w:w="80" w:type="dxa"/>
              <w:left w:w="120" w:type="dxa"/>
              <w:bottom w:w="80" w:type="dxa"/>
              <w:right w:w="120" w:type="dxa"/>
            </w:tcMar>
            <w:vAlign w:val="center"/>
          </w:tcPr>
          <w:p w14:paraId="345DFA82" w14:textId="77777777" w:rsidR="00232644" w:rsidRDefault="00055608">
            <w:pPr>
              <w:spacing w:after="40" w:line="252" w:lineRule="auto"/>
            </w:pPr>
            <w:r>
              <w:t>Inventur</w:t>
            </w:r>
          </w:p>
        </w:tc>
        <w:tc>
          <w:tcPr>
            <w:tcW w:w="5360" w:type="dxa"/>
            <w:tcMar>
              <w:top w:w="80" w:type="dxa"/>
              <w:left w:w="120" w:type="dxa"/>
              <w:bottom w:w="80" w:type="dxa"/>
              <w:right w:w="120" w:type="dxa"/>
            </w:tcMar>
            <w:vAlign w:val="center"/>
          </w:tcPr>
          <w:p w14:paraId="1460262B" w14:textId="77777777" w:rsidR="00232644" w:rsidRDefault="00055608">
            <w:pPr>
              <w:spacing w:after="40" w:line="252" w:lineRule="auto"/>
            </w:pPr>
            <w:proofErr w:type="spellStart"/>
            <w:r>
              <w:t>jährlich</w:t>
            </w:r>
            <w:proofErr w:type="spellEnd"/>
            <w:r>
              <w:t xml:space="preserve"> </w:t>
            </w:r>
            <w:proofErr w:type="spellStart"/>
            <w:r>
              <w:t>zum</w:t>
            </w:r>
            <w:proofErr w:type="spellEnd"/>
            <w:r>
              <w:t xml:space="preserve"> 31. Dezember</w:t>
            </w:r>
          </w:p>
        </w:tc>
      </w:tr>
      <w:tr w:rsidR="00232644" w:rsidRPr="0080723D" w14:paraId="25A1F227" w14:textId="77777777">
        <w:tc>
          <w:tcPr>
            <w:tcW w:w="4000" w:type="dxa"/>
            <w:shd w:val="clear" w:color="auto" w:fill="E8EEF5"/>
            <w:tcMar>
              <w:top w:w="80" w:type="dxa"/>
              <w:left w:w="120" w:type="dxa"/>
              <w:bottom w:w="80" w:type="dxa"/>
              <w:right w:w="120" w:type="dxa"/>
            </w:tcMar>
            <w:vAlign w:val="center"/>
          </w:tcPr>
          <w:p w14:paraId="218CCF89" w14:textId="77777777" w:rsidR="00232644" w:rsidRDefault="00055608">
            <w:pPr>
              <w:spacing w:after="40" w:line="252" w:lineRule="auto"/>
            </w:pPr>
            <w:proofErr w:type="spellStart"/>
            <w:r>
              <w:t>Datensicherung</w:t>
            </w:r>
            <w:proofErr w:type="spellEnd"/>
          </w:p>
        </w:tc>
        <w:tc>
          <w:tcPr>
            <w:tcW w:w="5360" w:type="dxa"/>
            <w:tcMar>
              <w:top w:w="80" w:type="dxa"/>
              <w:left w:w="120" w:type="dxa"/>
              <w:bottom w:w="80" w:type="dxa"/>
              <w:right w:w="120" w:type="dxa"/>
            </w:tcMar>
            <w:vAlign w:val="center"/>
          </w:tcPr>
          <w:p w14:paraId="32028480" w14:textId="77777777" w:rsidR="00232644" w:rsidRPr="0080723D" w:rsidRDefault="00055608">
            <w:pPr>
              <w:spacing w:after="40" w:line="252" w:lineRule="auto"/>
              <w:rPr>
                <w:lang w:val="de-DE"/>
              </w:rPr>
            </w:pPr>
            <w:r w:rsidRPr="0080723D">
              <w:rPr>
                <w:lang w:val="de-DE"/>
              </w:rPr>
              <w:t>täglich automatisiert; Wiederherstellungstest mindestens jährlich</w:t>
            </w:r>
          </w:p>
        </w:tc>
      </w:tr>
      <w:tr w:rsidR="00232644" w:rsidRPr="0080723D" w14:paraId="6EA585B8" w14:textId="77777777">
        <w:tc>
          <w:tcPr>
            <w:tcW w:w="4000" w:type="dxa"/>
            <w:shd w:val="clear" w:color="auto" w:fill="E8EEF5"/>
            <w:tcMar>
              <w:top w:w="80" w:type="dxa"/>
              <w:left w:w="120" w:type="dxa"/>
              <w:bottom w:w="80" w:type="dxa"/>
              <w:right w:w="120" w:type="dxa"/>
            </w:tcMar>
            <w:vAlign w:val="center"/>
          </w:tcPr>
          <w:p w14:paraId="50D378DD" w14:textId="77777777" w:rsidR="00232644" w:rsidRPr="0080723D" w:rsidRDefault="00055608">
            <w:pPr>
              <w:spacing w:after="40" w:line="252" w:lineRule="auto"/>
              <w:rPr>
                <w:lang w:val="de-DE"/>
              </w:rPr>
            </w:pPr>
            <w:r w:rsidRPr="0080723D">
              <w:rPr>
                <w:lang w:val="de-DE"/>
              </w:rPr>
              <w:t>Meldung des Kassensystems (§ 146a Abs. 4 AO)</w:t>
            </w:r>
          </w:p>
        </w:tc>
        <w:tc>
          <w:tcPr>
            <w:tcW w:w="5360" w:type="dxa"/>
            <w:tcMar>
              <w:top w:w="80" w:type="dxa"/>
              <w:left w:w="120" w:type="dxa"/>
              <w:bottom w:w="80" w:type="dxa"/>
              <w:right w:w="120" w:type="dxa"/>
            </w:tcMar>
            <w:vAlign w:val="center"/>
          </w:tcPr>
          <w:p w14:paraId="5BD0A70D" w14:textId="77777777" w:rsidR="00232644" w:rsidRPr="0080723D" w:rsidRDefault="00055608">
            <w:pPr>
              <w:spacing w:after="40" w:line="252" w:lineRule="auto"/>
              <w:rPr>
                <w:lang w:val="de-DE"/>
              </w:rPr>
            </w:pPr>
            <w:r w:rsidRPr="0080723D">
              <w:rPr>
                <w:lang w:val="de-DE"/>
              </w:rPr>
              <w:t>Geschäftsführung, innerhalb 30 Tagen bei Änderungen</w:t>
            </w:r>
          </w:p>
        </w:tc>
      </w:tr>
      <w:tr w:rsidR="00232644" w:rsidRPr="0080723D" w14:paraId="7FDB279A" w14:textId="77777777">
        <w:tc>
          <w:tcPr>
            <w:tcW w:w="4000" w:type="dxa"/>
            <w:shd w:val="clear" w:color="auto" w:fill="E8EEF5"/>
            <w:tcMar>
              <w:top w:w="80" w:type="dxa"/>
              <w:left w:w="120" w:type="dxa"/>
              <w:bottom w:w="80" w:type="dxa"/>
              <w:right w:w="120" w:type="dxa"/>
            </w:tcMar>
            <w:vAlign w:val="center"/>
          </w:tcPr>
          <w:p w14:paraId="5F07E88A" w14:textId="77777777" w:rsidR="00232644" w:rsidRDefault="00055608">
            <w:pPr>
              <w:spacing w:after="40" w:line="252" w:lineRule="auto"/>
            </w:pPr>
            <w:proofErr w:type="spellStart"/>
            <w:r>
              <w:t>Dokumentationsprüfung</w:t>
            </w:r>
            <w:proofErr w:type="spellEnd"/>
          </w:p>
        </w:tc>
        <w:tc>
          <w:tcPr>
            <w:tcW w:w="5360" w:type="dxa"/>
            <w:tcMar>
              <w:top w:w="80" w:type="dxa"/>
              <w:left w:w="120" w:type="dxa"/>
              <w:bottom w:w="80" w:type="dxa"/>
              <w:right w:w="120" w:type="dxa"/>
            </w:tcMar>
            <w:vAlign w:val="center"/>
          </w:tcPr>
          <w:p w14:paraId="4D70EA59" w14:textId="77777777" w:rsidR="00232644" w:rsidRPr="0080723D" w:rsidRDefault="00055608">
            <w:pPr>
              <w:spacing w:after="40" w:line="252" w:lineRule="auto"/>
              <w:rPr>
                <w:lang w:val="de-DE"/>
              </w:rPr>
            </w:pPr>
            <w:r w:rsidRPr="0080723D">
              <w:rPr>
                <w:lang w:val="de-DE"/>
              </w:rPr>
              <w:t>mindestens jährlich und bei wesentlichen Änderungen</w:t>
            </w:r>
          </w:p>
        </w:tc>
      </w:tr>
    </w:tbl>
    <w:p w14:paraId="31753F34" w14:textId="77777777" w:rsidR="0009016F" w:rsidRDefault="0009016F">
      <w:pPr>
        <w:pStyle w:val="berschrift1"/>
        <w:rPr>
          <w:lang w:val="de-DE"/>
        </w:rPr>
      </w:pPr>
    </w:p>
    <w:p w14:paraId="67D6DF80" w14:textId="77777777" w:rsidR="0009016F" w:rsidRDefault="0009016F">
      <w:pPr>
        <w:spacing w:after="200" w:line="276" w:lineRule="auto"/>
        <w:rPr>
          <w:rFonts w:asciiTheme="majorHAnsi" w:eastAsiaTheme="majorEastAsia" w:hAnsiTheme="majorHAnsi" w:cstheme="majorBidi"/>
          <w:b/>
          <w:bCs/>
          <w:color w:val="2E5D7B"/>
          <w:sz w:val="32"/>
          <w:szCs w:val="28"/>
          <w:lang w:val="de-DE"/>
        </w:rPr>
      </w:pPr>
      <w:r>
        <w:rPr>
          <w:lang w:val="de-DE"/>
        </w:rPr>
        <w:br w:type="page"/>
      </w:r>
    </w:p>
    <w:p w14:paraId="158B45E5" w14:textId="7A068986" w:rsidR="00232644" w:rsidRPr="0080723D" w:rsidRDefault="00055608">
      <w:pPr>
        <w:pStyle w:val="berschrift1"/>
        <w:rPr>
          <w:lang w:val="de-DE"/>
        </w:rPr>
      </w:pPr>
      <w:r w:rsidRPr="0080723D">
        <w:rPr>
          <w:lang w:val="de-DE"/>
        </w:rPr>
        <w:lastRenderedPageBreak/>
        <w:t>12. Änderungen und Versionierung</w:t>
      </w:r>
    </w:p>
    <w:p w14:paraId="1B051AEA" w14:textId="77777777" w:rsidR="00232644" w:rsidRDefault="00055608">
      <w:pPr>
        <w:rPr>
          <w:lang w:val="de-DE"/>
        </w:rPr>
      </w:pPr>
      <w:r>
        <w:rPr>
          <w:lang w:val="de-DE"/>
        </w:rPr>
        <w:t>Die Dokumentation wird mindestens einmal jährlich geprüft. Eine zusätzliche Prüfung ist erforderlich, wenn sich Programme, Abläufe, Zuständigkeiten, Speicherorte oder Aufbewahrungsverfahren ändern. Jede neue Fassung erhält eine eigene Versionsnummer und ein Gültigkeitsdatum. Frühere Fassungen werden zusammen mit der Änderungshistorie aufbewahrt.</w:t>
      </w:r>
    </w:p>
    <w:tbl>
      <w:tblPr>
        <w:tblStyle w:val="Tabellenraster"/>
        <w:tblW w:w="9360" w:type="dxa"/>
        <w:tblInd w:w="120" w:type="dxa"/>
        <w:tblLayout w:type="fixed"/>
        <w:tblLook w:val="04A0" w:firstRow="1" w:lastRow="0" w:firstColumn="1" w:lastColumn="0" w:noHBand="0" w:noVBand="1"/>
      </w:tblPr>
      <w:tblGrid>
        <w:gridCol w:w="3000"/>
        <w:gridCol w:w="6360"/>
      </w:tblGrid>
      <w:tr w:rsidR="00232644" w14:paraId="1D032E23" w14:textId="77777777">
        <w:trPr>
          <w:tblHeader/>
        </w:trPr>
        <w:tc>
          <w:tcPr>
            <w:tcW w:w="3000" w:type="dxa"/>
            <w:shd w:val="clear" w:color="auto" w:fill="2E5D7B"/>
            <w:tcMar>
              <w:top w:w="80" w:type="dxa"/>
              <w:left w:w="120" w:type="dxa"/>
              <w:bottom w:w="80" w:type="dxa"/>
              <w:right w:w="120" w:type="dxa"/>
            </w:tcMar>
            <w:vAlign w:val="center"/>
          </w:tcPr>
          <w:p w14:paraId="2DE649BE" w14:textId="77777777" w:rsidR="00232644" w:rsidRDefault="00055608">
            <w:pPr>
              <w:spacing w:after="40" w:line="252" w:lineRule="auto"/>
            </w:pPr>
            <w:proofErr w:type="spellStart"/>
            <w:r>
              <w:rPr>
                <w:b/>
                <w:color w:val="FFFFFF"/>
              </w:rPr>
              <w:t>Merkmal</w:t>
            </w:r>
            <w:proofErr w:type="spellEnd"/>
          </w:p>
        </w:tc>
        <w:tc>
          <w:tcPr>
            <w:tcW w:w="6360" w:type="dxa"/>
            <w:shd w:val="clear" w:color="auto" w:fill="2E5D7B"/>
            <w:tcMar>
              <w:top w:w="80" w:type="dxa"/>
              <w:left w:w="120" w:type="dxa"/>
              <w:bottom w:w="80" w:type="dxa"/>
              <w:right w:w="120" w:type="dxa"/>
            </w:tcMar>
            <w:vAlign w:val="center"/>
          </w:tcPr>
          <w:p w14:paraId="76A7C37B" w14:textId="77777777" w:rsidR="00232644" w:rsidRDefault="00055608">
            <w:pPr>
              <w:spacing w:after="40" w:line="252" w:lineRule="auto"/>
            </w:pPr>
            <w:proofErr w:type="spellStart"/>
            <w:r>
              <w:rPr>
                <w:b/>
                <w:color w:val="FFFFFF"/>
              </w:rPr>
              <w:t>Gültig</w:t>
            </w:r>
            <w:proofErr w:type="spellEnd"/>
            <w:r>
              <w:rPr>
                <w:b/>
                <w:color w:val="FFFFFF"/>
              </w:rPr>
              <w:t xml:space="preserve"> ab / </w:t>
            </w:r>
            <w:proofErr w:type="spellStart"/>
            <w:r>
              <w:rPr>
                <w:b/>
                <w:color w:val="FFFFFF"/>
              </w:rPr>
              <w:t>Bemerkung</w:t>
            </w:r>
            <w:proofErr w:type="spellEnd"/>
          </w:p>
        </w:tc>
      </w:tr>
      <w:tr w:rsidR="00232644" w14:paraId="7AFD7489" w14:textId="77777777">
        <w:tc>
          <w:tcPr>
            <w:tcW w:w="3000" w:type="dxa"/>
            <w:shd w:val="clear" w:color="auto" w:fill="E8EEF5"/>
            <w:tcMar>
              <w:top w:w="80" w:type="dxa"/>
              <w:left w:w="120" w:type="dxa"/>
              <w:bottom w:w="80" w:type="dxa"/>
              <w:right w:w="120" w:type="dxa"/>
            </w:tcMar>
            <w:vAlign w:val="center"/>
          </w:tcPr>
          <w:p w14:paraId="1E0DB049" w14:textId="77777777" w:rsidR="00232644" w:rsidRDefault="00055608">
            <w:pPr>
              <w:spacing w:after="40" w:line="252" w:lineRule="auto"/>
            </w:pPr>
            <w:r>
              <w:t>Version 1.0</w:t>
            </w:r>
          </w:p>
        </w:tc>
        <w:tc>
          <w:tcPr>
            <w:tcW w:w="6360" w:type="dxa"/>
            <w:tcMar>
              <w:top w:w="80" w:type="dxa"/>
              <w:left w:w="120" w:type="dxa"/>
              <w:bottom w:w="80" w:type="dxa"/>
              <w:right w:w="120" w:type="dxa"/>
            </w:tcMar>
            <w:vAlign w:val="center"/>
          </w:tcPr>
          <w:p w14:paraId="0E30A382" w14:textId="77777777" w:rsidR="00232644" w:rsidRDefault="00055608">
            <w:pPr>
              <w:spacing w:after="40" w:line="252" w:lineRule="auto"/>
            </w:pPr>
            <w:r>
              <w:fldChar w:fldCharType="begin"/>
            </w:r>
            <w:r>
              <w:instrText xml:space="preserve"> STYLEREF VarValidFrom </w:instrText>
            </w:r>
            <w:r>
              <w:fldChar w:fldCharType="separate"/>
            </w:r>
            <w:r>
              <w:rPr>
                <w:noProof/>
              </w:rPr>
              <w:t>wird nachgetragen</w:t>
            </w:r>
            <w:r>
              <w:fldChar w:fldCharType="end"/>
            </w:r>
          </w:p>
        </w:tc>
      </w:tr>
    </w:tbl>
    <w:p w14:paraId="686CA274" w14:textId="77777777" w:rsidR="00232644" w:rsidRDefault="00055608">
      <w:pPr>
        <w:pStyle w:val="berschrift2"/>
      </w:pPr>
      <w:proofErr w:type="spellStart"/>
      <w:r>
        <w:t>Freigabe</w:t>
      </w:r>
      <w:proofErr w:type="spellEnd"/>
    </w:p>
    <w:p w14:paraId="2AA1318E" w14:textId="77777777" w:rsidR="00232644" w:rsidRDefault="00055608">
      <w:pPr>
        <w:rPr>
          <w:lang w:val="de-DE"/>
        </w:rPr>
      </w:pPr>
      <w:r>
        <w:rPr>
          <w:lang w:val="de-DE"/>
        </w:rPr>
        <w:t>Ab dem angegebenen Gültigkeitsdatum sind die beschriebenen Abläufe verbindlich.</w:t>
      </w:r>
    </w:p>
    <w:tbl>
      <w:tblPr>
        <w:tblW w:w="9360" w:type="dxa"/>
        <w:tblInd w:w="120" w:type="dxa"/>
        <w:tblLayout w:type="fixed"/>
        <w:tblLook w:val="04A0" w:firstRow="1" w:lastRow="0" w:firstColumn="1" w:lastColumn="0" w:noHBand="0" w:noVBand="1"/>
      </w:tblPr>
      <w:tblGrid>
        <w:gridCol w:w="4680"/>
        <w:gridCol w:w="4680"/>
      </w:tblGrid>
      <w:tr w:rsidR="00232644" w14:paraId="24130C1F" w14:textId="77777777">
        <w:trPr>
          <w:tblHeader/>
        </w:trPr>
        <w:tc>
          <w:tcPr>
            <w:tcW w:w="4680" w:type="dxa"/>
            <w:shd w:val="clear" w:color="auto" w:fill="E8EEF5"/>
            <w:tcMar>
              <w:top w:w="80" w:type="dxa"/>
              <w:left w:w="120" w:type="dxa"/>
              <w:bottom w:w="80" w:type="dxa"/>
              <w:right w:w="120" w:type="dxa"/>
            </w:tcMar>
            <w:vAlign w:val="center"/>
          </w:tcPr>
          <w:p w14:paraId="04F6E044" w14:textId="77777777" w:rsidR="00232644" w:rsidRDefault="00055608">
            <w:r>
              <w:rPr>
                <w:b/>
              </w:rPr>
              <w:t>Ort, Datum</w:t>
            </w:r>
          </w:p>
        </w:tc>
        <w:tc>
          <w:tcPr>
            <w:tcW w:w="4680" w:type="dxa"/>
            <w:shd w:val="clear" w:color="auto" w:fill="E8EEF5"/>
            <w:tcMar>
              <w:top w:w="80" w:type="dxa"/>
              <w:left w:w="120" w:type="dxa"/>
              <w:bottom w:w="80" w:type="dxa"/>
              <w:right w:w="120" w:type="dxa"/>
            </w:tcMar>
            <w:vAlign w:val="center"/>
          </w:tcPr>
          <w:p w14:paraId="0E0655B7" w14:textId="77777777" w:rsidR="00232644" w:rsidRDefault="00055608">
            <w:proofErr w:type="spellStart"/>
            <w:r>
              <w:rPr>
                <w:b/>
              </w:rPr>
              <w:t>Unterschrift</w:t>
            </w:r>
            <w:proofErr w:type="spellEnd"/>
            <w:r>
              <w:rPr>
                <w:b/>
              </w:rPr>
              <w:t xml:space="preserve"> </w:t>
            </w:r>
            <w:proofErr w:type="spellStart"/>
            <w:r>
              <w:rPr>
                <w:b/>
              </w:rPr>
              <w:t>Geschäftsführung</w:t>
            </w:r>
            <w:proofErr w:type="spellEnd"/>
          </w:p>
        </w:tc>
      </w:tr>
      <w:tr w:rsidR="00232644" w14:paraId="14A5569A" w14:textId="77777777">
        <w:tc>
          <w:tcPr>
            <w:tcW w:w="4680" w:type="dxa"/>
            <w:tcMar>
              <w:top w:w="80" w:type="dxa"/>
              <w:left w:w="120" w:type="dxa"/>
              <w:bottom w:w="80" w:type="dxa"/>
              <w:right w:w="120" w:type="dxa"/>
            </w:tcMar>
            <w:vAlign w:val="center"/>
          </w:tcPr>
          <w:p w14:paraId="09C4D569" w14:textId="77777777" w:rsidR="00232644" w:rsidRDefault="00055608">
            <w:r>
              <w:t>____________________________</w:t>
            </w:r>
          </w:p>
        </w:tc>
        <w:tc>
          <w:tcPr>
            <w:tcW w:w="4680" w:type="dxa"/>
            <w:tcMar>
              <w:top w:w="80" w:type="dxa"/>
              <w:left w:w="120" w:type="dxa"/>
              <w:bottom w:w="80" w:type="dxa"/>
              <w:right w:w="120" w:type="dxa"/>
            </w:tcMar>
            <w:vAlign w:val="center"/>
          </w:tcPr>
          <w:p w14:paraId="5F3BCFF2" w14:textId="77777777" w:rsidR="00232644" w:rsidRDefault="00055608">
            <w:r>
              <w:fldChar w:fldCharType="begin"/>
            </w:r>
            <w:r>
              <w:instrText xml:space="preserve"> STYLEREF VarOwner </w:instrText>
            </w:r>
            <w:r>
              <w:fldChar w:fldCharType="separate"/>
            </w:r>
            <w:r>
              <w:rPr>
                <w:noProof/>
              </w:rPr>
              <w:t>Max Mustermann</w:t>
            </w:r>
            <w:r>
              <w:fldChar w:fldCharType="end"/>
            </w:r>
            <w:r>
              <w:t xml:space="preserve">  ____________________________</w:t>
            </w:r>
          </w:p>
        </w:tc>
      </w:tr>
    </w:tbl>
    <w:p w14:paraId="25F803B3" w14:textId="77777777" w:rsidR="00232644" w:rsidRDefault="00055608">
      <w:pPr>
        <w:pStyle w:val="berschrift1"/>
      </w:pPr>
      <w:proofErr w:type="spellStart"/>
      <w:r>
        <w:t>Anhang</w:t>
      </w:r>
      <w:proofErr w:type="spellEnd"/>
      <w:r>
        <w:t xml:space="preserve"> - </w:t>
      </w:r>
      <w:proofErr w:type="spellStart"/>
      <w:r>
        <w:t>Anlagenverzeichnis</w:t>
      </w:r>
      <w:proofErr w:type="spellEnd"/>
    </w:p>
    <w:tbl>
      <w:tblPr>
        <w:tblStyle w:val="Tabellenraster"/>
        <w:tblW w:w="9360" w:type="dxa"/>
        <w:tblInd w:w="120" w:type="dxa"/>
        <w:tblLayout w:type="fixed"/>
        <w:tblLook w:val="04A0" w:firstRow="1" w:lastRow="0" w:firstColumn="1" w:lastColumn="0" w:noHBand="0" w:noVBand="1"/>
      </w:tblPr>
      <w:tblGrid>
        <w:gridCol w:w="1500"/>
        <w:gridCol w:w="7860"/>
      </w:tblGrid>
      <w:tr w:rsidR="00232644" w14:paraId="146A820D" w14:textId="77777777">
        <w:trPr>
          <w:tblHeader/>
        </w:trPr>
        <w:tc>
          <w:tcPr>
            <w:tcW w:w="1500" w:type="dxa"/>
            <w:shd w:val="clear" w:color="auto" w:fill="2E5D7B"/>
            <w:tcMar>
              <w:top w:w="80" w:type="dxa"/>
              <w:left w:w="120" w:type="dxa"/>
              <w:bottom w:w="80" w:type="dxa"/>
              <w:right w:w="120" w:type="dxa"/>
            </w:tcMar>
            <w:vAlign w:val="center"/>
          </w:tcPr>
          <w:p w14:paraId="36B2B4E2" w14:textId="77777777" w:rsidR="00232644" w:rsidRDefault="00055608">
            <w:pPr>
              <w:spacing w:after="40" w:line="252" w:lineRule="auto"/>
            </w:pPr>
            <w:proofErr w:type="spellStart"/>
            <w:r>
              <w:rPr>
                <w:b/>
                <w:color w:val="FFFFFF"/>
              </w:rPr>
              <w:t>Merkmal</w:t>
            </w:r>
            <w:proofErr w:type="spellEnd"/>
          </w:p>
        </w:tc>
        <w:tc>
          <w:tcPr>
            <w:tcW w:w="7860" w:type="dxa"/>
            <w:shd w:val="clear" w:color="auto" w:fill="2E5D7B"/>
            <w:tcMar>
              <w:top w:w="80" w:type="dxa"/>
              <w:left w:w="120" w:type="dxa"/>
              <w:bottom w:w="80" w:type="dxa"/>
              <w:right w:w="120" w:type="dxa"/>
            </w:tcMar>
            <w:vAlign w:val="center"/>
          </w:tcPr>
          <w:p w14:paraId="00D20731" w14:textId="77777777" w:rsidR="00232644" w:rsidRDefault="00055608">
            <w:pPr>
              <w:spacing w:after="40" w:line="252" w:lineRule="auto"/>
            </w:pPr>
            <w:proofErr w:type="spellStart"/>
            <w:r>
              <w:rPr>
                <w:b/>
                <w:color w:val="FFFFFF"/>
              </w:rPr>
              <w:t>Festlegung</w:t>
            </w:r>
            <w:proofErr w:type="spellEnd"/>
          </w:p>
        </w:tc>
      </w:tr>
      <w:tr w:rsidR="00232644" w:rsidRPr="0080723D" w14:paraId="396B486D" w14:textId="77777777">
        <w:tc>
          <w:tcPr>
            <w:tcW w:w="1500" w:type="dxa"/>
            <w:shd w:val="clear" w:color="auto" w:fill="E8EEF5"/>
            <w:tcMar>
              <w:top w:w="80" w:type="dxa"/>
              <w:left w:w="120" w:type="dxa"/>
              <w:bottom w:w="80" w:type="dxa"/>
              <w:right w:w="120" w:type="dxa"/>
            </w:tcMar>
            <w:vAlign w:val="center"/>
          </w:tcPr>
          <w:p w14:paraId="550BD662" w14:textId="77777777" w:rsidR="00232644" w:rsidRDefault="00055608">
            <w:pPr>
              <w:spacing w:after="40" w:line="252" w:lineRule="auto"/>
            </w:pPr>
            <w:r>
              <w:t>B1</w:t>
            </w:r>
          </w:p>
        </w:tc>
        <w:tc>
          <w:tcPr>
            <w:tcW w:w="7860" w:type="dxa"/>
            <w:tcMar>
              <w:top w:w="80" w:type="dxa"/>
              <w:left w:w="120" w:type="dxa"/>
              <w:bottom w:w="80" w:type="dxa"/>
              <w:right w:w="120" w:type="dxa"/>
            </w:tcMar>
            <w:vAlign w:val="center"/>
          </w:tcPr>
          <w:p w14:paraId="422C52A4" w14:textId="77777777" w:rsidR="00232644" w:rsidRPr="0080723D" w:rsidRDefault="00055608">
            <w:pPr>
              <w:spacing w:after="40" w:line="252" w:lineRule="auto"/>
              <w:rPr>
                <w:lang w:val="de-DE"/>
              </w:rPr>
            </w:pPr>
            <w:r w:rsidRPr="0080723D">
              <w:rPr>
                <w:lang w:val="de-DE"/>
              </w:rPr>
              <w:t>TSE-Zertifikat und Konformitätsbescheinigung des Kassensystems</w:t>
            </w:r>
          </w:p>
        </w:tc>
      </w:tr>
      <w:tr w:rsidR="00232644" w:rsidRPr="0080723D" w14:paraId="566D06B8" w14:textId="77777777">
        <w:tc>
          <w:tcPr>
            <w:tcW w:w="1500" w:type="dxa"/>
            <w:shd w:val="clear" w:color="auto" w:fill="E8EEF5"/>
            <w:tcMar>
              <w:top w:w="80" w:type="dxa"/>
              <w:left w:w="120" w:type="dxa"/>
              <w:bottom w:w="80" w:type="dxa"/>
              <w:right w:w="120" w:type="dxa"/>
            </w:tcMar>
            <w:vAlign w:val="center"/>
          </w:tcPr>
          <w:p w14:paraId="63C6582F" w14:textId="77777777" w:rsidR="00232644" w:rsidRDefault="00055608">
            <w:pPr>
              <w:spacing w:after="40" w:line="252" w:lineRule="auto"/>
            </w:pPr>
            <w:r>
              <w:t>B2</w:t>
            </w:r>
          </w:p>
        </w:tc>
        <w:tc>
          <w:tcPr>
            <w:tcW w:w="7860" w:type="dxa"/>
            <w:tcMar>
              <w:top w:w="80" w:type="dxa"/>
              <w:left w:w="120" w:type="dxa"/>
              <w:bottom w:w="80" w:type="dxa"/>
              <w:right w:w="120" w:type="dxa"/>
            </w:tcMar>
            <w:vAlign w:val="center"/>
          </w:tcPr>
          <w:p w14:paraId="4B31F411" w14:textId="77777777" w:rsidR="00232644" w:rsidRPr="0080723D" w:rsidRDefault="00055608">
            <w:pPr>
              <w:spacing w:after="40" w:line="252" w:lineRule="auto"/>
              <w:rPr>
                <w:lang w:val="de-DE"/>
              </w:rPr>
            </w:pPr>
            <w:r w:rsidRPr="0080723D">
              <w:rPr>
                <w:lang w:val="de-DE"/>
              </w:rPr>
              <w:t>Muster-Beleg (Bon) des Kassensystems</w:t>
            </w:r>
          </w:p>
        </w:tc>
      </w:tr>
      <w:tr w:rsidR="00232644" w:rsidRPr="0080723D" w14:paraId="164FC4C2" w14:textId="77777777">
        <w:tc>
          <w:tcPr>
            <w:tcW w:w="1500" w:type="dxa"/>
            <w:shd w:val="clear" w:color="auto" w:fill="E8EEF5"/>
            <w:tcMar>
              <w:top w:w="80" w:type="dxa"/>
              <w:left w:w="120" w:type="dxa"/>
              <w:bottom w:w="80" w:type="dxa"/>
              <w:right w:w="120" w:type="dxa"/>
            </w:tcMar>
            <w:vAlign w:val="center"/>
          </w:tcPr>
          <w:p w14:paraId="2FA792D1" w14:textId="77777777" w:rsidR="00232644" w:rsidRDefault="00055608">
            <w:pPr>
              <w:spacing w:after="40" w:line="252" w:lineRule="auto"/>
            </w:pPr>
            <w:r>
              <w:t>B3</w:t>
            </w:r>
          </w:p>
        </w:tc>
        <w:tc>
          <w:tcPr>
            <w:tcW w:w="7860" w:type="dxa"/>
            <w:tcMar>
              <w:top w:w="80" w:type="dxa"/>
              <w:left w:w="120" w:type="dxa"/>
              <w:bottom w:w="80" w:type="dxa"/>
              <w:right w:w="120" w:type="dxa"/>
            </w:tcMar>
            <w:vAlign w:val="center"/>
          </w:tcPr>
          <w:p w14:paraId="4AB82AD3" w14:textId="77777777" w:rsidR="00232644" w:rsidRPr="0080723D" w:rsidRDefault="00055608">
            <w:pPr>
              <w:spacing w:after="40" w:line="252" w:lineRule="auto"/>
              <w:rPr>
                <w:lang w:val="de-DE"/>
              </w:rPr>
            </w:pPr>
            <w:r w:rsidRPr="0080723D">
              <w:rPr>
                <w:lang w:val="de-DE"/>
              </w:rPr>
              <w:t>Nachweis der Meldung des Kassensystems beim Finanzamt (Mein ELSTER)</w:t>
            </w:r>
          </w:p>
        </w:tc>
      </w:tr>
      <w:tr w:rsidR="00232644" w:rsidRPr="0080723D" w14:paraId="711F3BD6" w14:textId="77777777">
        <w:tc>
          <w:tcPr>
            <w:tcW w:w="1500" w:type="dxa"/>
            <w:shd w:val="clear" w:color="auto" w:fill="E8EEF5"/>
            <w:tcMar>
              <w:top w:w="80" w:type="dxa"/>
              <w:left w:w="120" w:type="dxa"/>
              <w:bottom w:w="80" w:type="dxa"/>
              <w:right w:w="120" w:type="dxa"/>
            </w:tcMar>
            <w:vAlign w:val="center"/>
          </w:tcPr>
          <w:p w14:paraId="0D3C13BB" w14:textId="77777777" w:rsidR="00232644" w:rsidRDefault="00055608">
            <w:pPr>
              <w:spacing w:after="40" w:line="252" w:lineRule="auto"/>
            </w:pPr>
            <w:r>
              <w:t>B4</w:t>
            </w:r>
          </w:p>
        </w:tc>
        <w:tc>
          <w:tcPr>
            <w:tcW w:w="7860" w:type="dxa"/>
            <w:tcMar>
              <w:top w:w="80" w:type="dxa"/>
              <w:left w:w="120" w:type="dxa"/>
              <w:bottom w:w="80" w:type="dxa"/>
              <w:right w:w="120" w:type="dxa"/>
            </w:tcMar>
            <w:vAlign w:val="center"/>
          </w:tcPr>
          <w:p w14:paraId="54CDAAD3" w14:textId="77777777" w:rsidR="00232644" w:rsidRPr="0080723D" w:rsidRDefault="00055608">
            <w:pPr>
              <w:spacing w:after="40" w:line="252" w:lineRule="auto"/>
              <w:rPr>
                <w:lang w:val="de-DE"/>
              </w:rPr>
            </w:pPr>
            <w:r w:rsidRPr="0080723D">
              <w:rPr>
                <w:lang w:val="de-DE"/>
              </w:rPr>
              <w:t>Nachweis beziehungsweise Kurzprotokoll des jährlichen Wiederherstellungstests</w:t>
            </w:r>
          </w:p>
        </w:tc>
      </w:tr>
      <w:tr w:rsidR="00232644" w14:paraId="4AB373B6" w14:textId="77777777">
        <w:tc>
          <w:tcPr>
            <w:tcW w:w="1500" w:type="dxa"/>
            <w:shd w:val="clear" w:color="auto" w:fill="E8EEF5"/>
            <w:tcMar>
              <w:top w:w="80" w:type="dxa"/>
              <w:left w:w="120" w:type="dxa"/>
              <w:bottom w:w="80" w:type="dxa"/>
              <w:right w:w="120" w:type="dxa"/>
            </w:tcMar>
            <w:vAlign w:val="center"/>
          </w:tcPr>
          <w:p w14:paraId="5647831E" w14:textId="77777777" w:rsidR="00232644" w:rsidRDefault="00055608">
            <w:pPr>
              <w:spacing w:after="40" w:line="252" w:lineRule="auto"/>
            </w:pPr>
            <w:r>
              <w:t>B5</w:t>
            </w:r>
          </w:p>
        </w:tc>
        <w:tc>
          <w:tcPr>
            <w:tcW w:w="7860" w:type="dxa"/>
            <w:tcMar>
              <w:top w:w="80" w:type="dxa"/>
              <w:left w:w="120" w:type="dxa"/>
              <w:bottom w:w="80" w:type="dxa"/>
              <w:right w:w="120" w:type="dxa"/>
            </w:tcMar>
            <w:vAlign w:val="center"/>
          </w:tcPr>
          <w:p w14:paraId="107DF1D7" w14:textId="77777777" w:rsidR="00232644" w:rsidRDefault="00055608">
            <w:pPr>
              <w:spacing w:after="40" w:line="252" w:lineRule="auto"/>
            </w:pPr>
            <w:proofErr w:type="spellStart"/>
            <w:r>
              <w:t>Inventurlisten</w:t>
            </w:r>
            <w:proofErr w:type="spellEnd"/>
            <w:r>
              <w:t xml:space="preserve"> </w:t>
            </w:r>
            <w:proofErr w:type="spellStart"/>
            <w:r>
              <w:t>zum</w:t>
            </w:r>
            <w:proofErr w:type="spellEnd"/>
            <w:r>
              <w:t xml:space="preserve"> 31. Dezember</w:t>
            </w:r>
          </w:p>
        </w:tc>
      </w:tr>
      <w:tr w:rsidR="00232644" w14:paraId="0A51A156" w14:textId="77777777">
        <w:tc>
          <w:tcPr>
            <w:tcW w:w="1500" w:type="dxa"/>
            <w:shd w:val="clear" w:color="auto" w:fill="E8EEF5"/>
            <w:tcMar>
              <w:top w:w="80" w:type="dxa"/>
              <w:left w:w="120" w:type="dxa"/>
              <w:bottom w:w="80" w:type="dxa"/>
              <w:right w:w="120" w:type="dxa"/>
            </w:tcMar>
            <w:vAlign w:val="center"/>
          </w:tcPr>
          <w:p w14:paraId="616AE635" w14:textId="77777777" w:rsidR="00232644" w:rsidRDefault="00055608">
            <w:pPr>
              <w:spacing w:after="40" w:line="252" w:lineRule="auto"/>
            </w:pPr>
            <w:r>
              <w:t>B6</w:t>
            </w:r>
          </w:p>
        </w:tc>
        <w:tc>
          <w:tcPr>
            <w:tcW w:w="7860" w:type="dxa"/>
            <w:tcMar>
              <w:top w:w="80" w:type="dxa"/>
              <w:left w:w="120" w:type="dxa"/>
              <w:bottom w:w="80" w:type="dxa"/>
              <w:right w:w="120" w:type="dxa"/>
            </w:tcMar>
            <w:vAlign w:val="center"/>
          </w:tcPr>
          <w:p w14:paraId="5D0E57F8" w14:textId="77777777" w:rsidR="00232644" w:rsidRDefault="00055608">
            <w:pPr>
              <w:spacing w:after="40" w:line="252" w:lineRule="auto"/>
            </w:pPr>
            <w:proofErr w:type="spellStart"/>
            <w:r>
              <w:t>Handelsregisterauszug</w:t>
            </w:r>
            <w:proofErr w:type="spellEnd"/>
          </w:p>
        </w:tc>
      </w:tr>
    </w:tbl>
    <w:p w14:paraId="78A7045B" w14:textId="77777777" w:rsidR="00232644" w:rsidRDefault="00232644">
      <w:pPr>
        <w:spacing w:after="0"/>
      </w:pPr>
    </w:p>
    <w:sectPr w:rsidR="00232644"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77224" w14:textId="77777777" w:rsidR="00055608" w:rsidRDefault="00055608">
      <w:pPr>
        <w:spacing w:after="0" w:line="240" w:lineRule="auto"/>
      </w:pPr>
      <w:r>
        <w:separator/>
      </w:r>
    </w:p>
  </w:endnote>
  <w:endnote w:type="continuationSeparator" w:id="0">
    <w:p w14:paraId="78AAA95A" w14:textId="77777777" w:rsidR="00055608" w:rsidRDefault="00055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482B" w14:textId="1F8FC05B" w:rsidR="00CC170A" w:rsidRDefault="00567307">
    <w:pPr>
      <w:pStyle w:val="Fuzeile"/>
      <w:jc w:val="right"/>
    </w:pPr>
    <w:fldSimple w:instr=" STYLEREF VarCompany ">
      <w:r w:rsidR="0009016F">
        <w:rPr>
          <w:noProof/>
        </w:rPr>
        <w:t>Muster GmbH</w:t>
      </w:r>
    </w:fldSimple>
    <w:r>
      <w:rPr>
        <w:color w:val="66737C"/>
        <w:sz w:val="17"/>
      </w:rPr>
      <w:t xml:space="preserve">  |  Version </w:t>
    </w:r>
    <w:fldSimple w:instr=" STYLEREF VarDocVersion ">
      <w:r w:rsidR="0009016F">
        <w:rPr>
          <w:noProof/>
        </w:rPr>
        <w:t>1.0</w:t>
      </w:r>
    </w:fldSimple>
    <w:r>
      <w:rPr>
        <w:color w:val="66737C"/>
        <w:sz w:val="17"/>
      </w:rPr>
      <w:t xml:space="preserve">  |  </w:t>
    </w:r>
    <w:proofErr w:type="spellStart"/>
    <w:r>
      <w:rPr>
        <w:color w:val="66737C"/>
        <w:sz w:val="17"/>
      </w:rPr>
      <w:t>Seite</w:t>
    </w:r>
    <w:proofErr w:type="spellEnd"/>
    <w:r>
      <w:rPr>
        <w:color w:val="66737C"/>
        <w:sz w:val="17"/>
      </w:rPr>
      <w:t xml:space="preserve"> </w:t>
    </w:r>
    <w:r>
      <w:fldChar w:fldCharType="begin"/>
    </w:r>
    <w:r>
      <w:instrText xml:space="preserve"> PAGE </w:instrText>
    </w:r>
    <w:r>
      <w:fldChar w:fldCharType="separate"/>
    </w:r>
    <w:r>
      <w:t>1</w:t>
    </w:r>
    <w:r>
      <w:fldChar w:fldCharType="end"/>
    </w:r>
    <w:r>
      <w:rPr>
        <w:color w:val="66737C"/>
        <w:sz w:val="17"/>
      </w:rPr>
      <w:t xml:space="preserve"> von </w:t>
    </w:r>
    <w:fldSimple w:instr=" NUMPAGES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182FF" w14:textId="77777777" w:rsidR="00055608" w:rsidRDefault="00055608">
      <w:pPr>
        <w:spacing w:after="0" w:line="240" w:lineRule="auto"/>
      </w:pPr>
      <w:r>
        <w:separator/>
      </w:r>
    </w:p>
  </w:footnote>
  <w:footnote w:type="continuationSeparator" w:id="0">
    <w:p w14:paraId="1AD84370" w14:textId="77777777" w:rsidR="00055608" w:rsidRDefault="00055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42715" w14:textId="77777777" w:rsidR="00CC170A" w:rsidRDefault="00567307">
    <w:pPr>
      <w:pStyle w:val="Kopfzeile"/>
    </w:pPr>
    <w:r>
      <w:rPr>
        <w:b/>
        <w:color w:val="66737C"/>
        <w:sz w:val="17"/>
      </w:rPr>
      <w:t xml:space="preserve">VERFAHRENSDOKUMENTATION NACH DEN </w:t>
    </w:r>
    <w:proofErr w:type="spellStart"/>
    <w:r>
      <w:rPr>
        <w:b/>
        <w:color w:val="66737C"/>
        <w:sz w:val="17"/>
      </w:rPr>
      <w:t>GoBD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422E70"/>
    <w:multiLevelType w:val="singleLevel"/>
    <w:tmpl w:val="8304C822"/>
    <w:lvl w:ilvl="0">
      <w:start w:val="1"/>
      <w:numFmt w:val="decimal"/>
      <w:lvlText w:val="%1."/>
      <w:lvlJc w:val="left"/>
      <w:pPr>
        <w:tabs>
          <w:tab w:val="num" w:pos="540"/>
        </w:tabs>
        <w:ind w:left="540" w:hanging="270"/>
      </w:pPr>
    </w:lvl>
  </w:abstractNum>
  <w:abstractNum w:abstractNumId="10" w15:restartNumberingAfterBreak="0">
    <w:nsid w:val="22B07EE3"/>
    <w:multiLevelType w:val="singleLevel"/>
    <w:tmpl w:val="2408A9E2"/>
    <w:lvl w:ilvl="0">
      <w:start w:val="1"/>
      <w:numFmt w:val="decimal"/>
      <w:pStyle w:val="Aufzhlungszeichen"/>
      <w:lvlText w:val="%1."/>
      <w:lvlJc w:val="left"/>
      <w:pPr>
        <w:tabs>
          <w:tab w:val="num" w:pos="540"/>
        </w:tabs>
        <w:ind w:left="540" w:hanging="270"/>
      </w:pPr>
    </w:lvl>
  </w:abstractNum>
  <w:abstractNum w:abstractNumId="11" w15:restartNumberingAfterBreak="0">
    <w:nsid w:val="2D4C030B"/>
    <w:multiLevelType w:val="singleLevel"/>
    <w:tmpl w:val="EE561082"/>
    <w:lvl w:ilvl="0">
      <w:start w:val="1"/>
      <w:numFmt w:val="decimal"/>
      <w:lvlText w:val="%1."/>
      <w:lvlJc w:val="left"/>
      <w:pPr>
        <w:tabs>
          <w:tab w:val="num" w:pos="540"/>
        </w:tabs>
        <w:ind w:left="540" w:hanging="270"/>
      </w:pPr>
    </w:lvl>
  </w:abstractNum>
  <w:abstractNum w:abstractNumId="12" w15:restartNumberingAfterBreak="0">
    <w:nsid w:val="3EF75D20"/>
    <w:multiLevelType w:val="singleLevel"/>
    <w:tmpl w:val="AF004122"/>
    <w:lvl w:ilvl="0">
      <w:start w:val="1"/>
      <w:numFmt w:val="decimal"/>
      <w:lvlText w:val="%1."/>
      <w:lvlJc w:val="left"/>
      <w:pPr>
        <w:tabs>
          <w:tab w:val="num" w:pos="540"/>
        </w:tabs>
        <w:ind w:left="540" w:hanging="270"/>
      </w:pPr>
    </w:lvl>
  </w:abstractNum>
  <w:num w:numId="1" w16cid:durableId="19229100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608"/>
    <w:rsid w:val="0006063C"/>
    <w:rsid w:val="0009016F"/>
    <w:rsid w:val="0015074B"/>
    <w:rsid w:val="00232644"/>
    <w:rsid w:val="0029639D"/>
    <w:rsid w:val="00326F90"/>
    <w:rsid w:val="003A4FD4"/>
    <w:rsid w:val="00567307"/>
    <w:rsid w:val="00625424"/>
    <w:rsid w:val="00702528"/>
    <w:rsid w:val="0080723D"/>
    <w:rsid w:val="00AA1D8D"/>
    <w:rsid w:val="00B47730"/>
    <w:rsid w:val="00CB0664"/>
    <w:rsid w:val="00CC170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5A5274"/>
  <w14:defaultImageDpi w14:val="300"/>
  <w15:docId w15:val="{2203CA73-752C-43D9-931E-F40B540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line="300" w:lineRule="auto"/>
    </w:pPr>
    <w:rPr>
      <w:rFonts w:ascii="Calibri" w:hAnsi="Calibri"/>
      <w:color w:val="20333F"/>
    </w:rPr>
  </w:style>
  <w:style w:type="paragraph" w:styleId="berschrift1">
    <w:name w:val="heading 1"/>
    <w:basedOn w:val="Standard"/>
    <w:next w:val="Standard"/>
    <w:link w:val="berschrift1Zchn"/>
    <w:uiPriority w:val="9"/>
    <w:qFormat/>
    <w:rsid w:val="00FC693F"/>
    <w:pPr>
      <w:keepNext/>
      <w:keepLines/>
      <w:spacing w:before="360" w:after="200"/>
      <w:outlineLvl w:val="0"/>
    </w:pPr>
    <w:rPr>
      <w:rFonts w:asciiTheme="majorHAnsi" w:eastAsiaTheme="majorEastAsia" w:hAnsiTheme="majorHAnsi" w:cstheme="majorBidi"/>
      <w:b/>
      <w:bCs/>
      <w:color w:val="2E5D7B"/>
      <w:sz w:val="32"/>
      <w:szCs w:val="28"/>
    </w:rPr>
  </w:style>
  <w:style w:type="paragraph" w:styleId="berschrift2">
    <w:name w:val="heading 2"/>
    <w:basedOn w:val="Standard"/>
    <w:next w:val="Standard"/>
    <w:link w:val="berschrift2Zchn"/>
    <w:uiPriority w:val="9"/>
    <w:unhideWhenUsed/>
    <w:qFormat/>
    <w:rsid w:val="00FC693F"/>
    <w:pPr>
      <w:keepNext/>
      <w:keepLines/>
      <w:spacing w:before="280" w:after="140"/>
      <w:outlineLvl w:val="1"/>
    </w:pPr>
    <w:rPr>
      <w:rFonts w:asciiTheme="majorHAnsi" w:eastAsiaTheme="majorEastAsia" w:hAnsiTheme="majorHAnsi" w:cstheme="majorBidi"/>
      <w:b/>
      <w:bCs/>
      <w:color w:val="2E5D7B"/>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keepNext/>
      <w:pBdr>
        <w:bottom w:val="single" w:sz="8" w:space="4" w:color="4F81BD" w:themeColor="accent1"/>
      </w:pBdr>
      <w:spacing w:after="200" w:line="240" w:lineRule="auto"/>
      <w:contextualSpacing/>
    </w:pPr>
    <w:rPr>
      <w:rFonts w:asciiTheme="majorHAnsi" w:eastAsiaTheme="majorEastAsia" w:hAnsiTheme="majorHAnsi" w:cstheme="majorBidi"/>
      <w:b/>
      <w:spacing w:val="5"/>
      <w:kern w:val="28"/>
      <w:sz w:val="56"/>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keepNext/>
      <w:numPr>
        <w:ilvl w:val="1"/>
      </w:numPr>
      <w:spacing w:after="240"/>
    </w:pPr>
    <w:rPr>
      <w:rFonts w:asciiTheme="majorHAnsi" w:eastAsiaTheme="majorEastAsia" w:hAnsiTheme="majorHAnsi" w:cstheme="majorBidi"/>
      <w:i/>
      <w:iCs/>
      <w:color w:val="66737C"/>
      <w:spacing w:val="15"/>
      <w:sz w:val="28"/>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spacing w:after="80"/>
      <w:contextualSpacing/>
    </w:pPr>
  </w:style>
  <w:style w:type="paragraph" w:styleId="Aufzhlungszeichen2">
    <w:name w:val="List Bullet 2"/>
    <w:basedOn w:val="Standard"/>
    <w:uiPriority w:val="99"/>
    <w:unhideWhenUsed/>
    <w:rsid w:val="00326F90"/>
    <w:pPr>
      <w:tabs>
        <w:tab w:val="num" w:pos="360"/>
      </w:tabs>
      <w:contextualSpacing/>
    </w:pPr>
  </w:style>
  <w:style w:type="paragraph" w:styleId="Aufzhlungszeichen3">
    <w:name w:val="List Bullet 3"/>
    <w:basedOn w:val="Standard"/>
    <w:uiPriority w:val="99"/>
    <w:unhideWhenUsed/>
    <w:rsid w:val="00326F90"/>
    <w:pPr>
      <w:tabs>
        <w:tab w:val="num" w:pos="360"/>
      </w:tabs>
      <w:contextualSpacing/>
    </w:pPr>
  </w:style>
  <w:style w:type="paragraph" w:styleId="Listennummer">
    <w:name w:val="List Number"/>
    <w:basedOn w:val="Standard"/>
    <w:uiPriority w:val="99"/>
    <w:unhideWhenUsed/>
    <w:rsid w:val="00326F90"/>
    <w:pPr>
      <w:tabs>
        <w:tab w:val="num" w:pos="360"/>
      </w:tabs>
      <w:spacing w:after="80"/>
      <w:contextualSpacing/>
    </w:pPr>
  </w:style>
  <w:style w:type="paragraph" w:styleId="Listennummer2">
    <w:name w:val="List Number 2"/>
    <w:basedOn w:val="Standard"/>
    <w:uiPriority w:val="99"/>
    <w:unhideWhenUsed/>
    <w:rsid w:val="0029639D"/>
    <w:pPr>
      <w:tabs>
        <w:tab w:val="num" w:pos="360"/>
      </w:tabs>
      <w:contextualSpacing/>
    </w:pPr>
  </w:style>
  <w:style w:type="paragraph" w:styleId="Listennummer3">
    <w:name w:val="List Number 3"/>
    <w:basedOn w:val="Standard"/>
    <w:uiPriority w:val="99"/>
    <w:unhideWhenUsed/>
    <w:rsid w:val="0029639D"/>
    <w:pPr>
      <w:tabs>
        <w:tab w:val="num" w:pos="360"/>
      </w:tabs>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VarCompany">
    <w:name w:val="VarCompany"/>
    <w:basedOn w:val="Standard"/>
    <w:pPr>
      <w:spacing w:after="0" w:line="252" w:lineRule="auto"/>
    </w:pPr>
    <w:rPr>
      <w:sz w:val="21"/>
    </w:rPr>
  </w:style>
  <w:style w:type="paragraph" w:customStyle="1" w:styleId="VarLegalForm">
    <w:name w:val="VarLegalForm"/>
    <w:basedOn w:val="Standard"/>
    <w:pPr>
      <w:spacing w:after="0" w:line="252" w:lineRule="auto"/>
    </w:pPr>
    <w:rPr>
      <w:sz w:val="21"/>
    </w:rPr>
  </w:style>
  <w:style w:type="paragraph" w:customStyle="1" w:styleId="VarOwner">
    <w:name w:val="VarOwner"/>
    <w:basedOn w:val="Standard"/>
    <w:pPr>
      <w:spacing w:after="0" w:line="252" w:lineRule="auto"/>
    </w:pPr>
    <w:rPr>
      <w:sz w:val="21"/>
    </w:rPr>
  </w:style>
  <w:style w:type="paragraph" w:customStyle="1" w:styleId="VarAddress">
    <w:name w:val="VarAddress"/>
    <w:basedOn w:val="Standard"/>
    <w:pPr>
      <w:spacing w:after="0" w:line="252" w:lineRule="auto"/>
    </w:pPr>
    <w:rPr>
      <w:sz w:val="21"/>
    </w:rPr>
  </w:style>
  <w:style w:type="paragraph" w:customStyle="1" w:styleId="VarBusinessType">
    <w:name w:val="VarBusinessType"/>
    <w:basedOn w:val="Standard"/>
    <w:pPr>
      <w:spacing w:after="0" w:line="252" w:lineRule="auto"/>
    </w:pPr>
    <w:rPr>
      <w:sz w:val="21"/>
    </w:rPr>
  </w:style>
  <w:style w:type="paragraph" w:customStyle="1" w:styleId="VarLocations">
    <w:name w:val="VarLocations"/>
    <w:basedOn w:val="Standard"/>
    <w:pPr>
      <w:spacing w:after="0" w:line="252" w:lineRule="auto"/>
    </w:pPr>
    <w:rPr>
      <w:sz w:val="21"/>
    </w:rPr>
  </w:style>
  <w:style w:type="paragraph" w:customStyle="1" w:styleId="VarEmployees">
    <w:name w:val="VarEmployees"/>
    <w:basedOn w:val="Standard"/>
    <w:pPr>
      <w:spacing w:after="0" w:line="252" w:lineRule="auto"/>
    </w:pPr>
    <w:rPr>
      <w:sz w:val="21"/>
    </w:rPr>
  </w:style>
  <w:style w:type="paragraph" w:customStyle="1" w:styleId="VarProfitMethod">
    <w:name w:val="VarProfitMethod"/>
    <w:basedOn w:val="Standard"/>
    <w:pPr>
      <w:spacing w:after="0" w:line="252" w:lineRule="auto"/>
    </w:pPr>
    <w:rPr>
      <w:sz w:val="21"/>
    </w:rPr>
  </w:style>
  <w:style w:type="paragraph" w:customStyle="1" w:styleId="VarFiscalYear">
    <w:name w:val="VarFiscalYear"/>
    <w:basedOn w:val="Standard"/>
    <w:pPr>
      <w:spacing w:after="0" w:line="252" w:lineRule="auto"/>
    </w:pPr>
    <w:rPr>
      <w:sz w:val="21"/>
    </w:rPr>
  </w:style>
  <w:style w:type="paragraph" w:customStyle="1" w:styleId="VarDocVersion">
    <w:name w:val="VarDocVersion"/>
    <w:basedOn w:val="Standard"/>
    <w:pPr>
      <w:spacing w:after="0" w:line="252" w:lineRule="auto"/>
    </w:pPr>
    <w:rPr>
      <w:sz w:val="21"/>
    </w:rPr>
  </w:style>
  <w:style w:type="paragraph" w:customStyle="1" w:styleId="VarValidFrom">
    <w:name w:val="VarValidFrom"/>
    <w:basedOn w:val="Standard"/>
    <w:pPr>
      <w:spacing w:after="0" w:line="252" w:lineRule="auto"/>
    </w:pPr>
    <w:rPr>
      <w:sz w:val="21"/>
    </w:rPr>
  </w:style>
  <w:style w:type="paragraph" w:customStyle="1" w:styleId="VarTemplateVersion">
    <w:name w:val="VarTemplateVersion"/>
    <w:basedOn w:val="Standard"/>
    <w:pPr>
      <w:spacing w:after="0" w:line="252" w:lineRule="auto"/>
    </w:pPr>
    <w:rPr>
      <w:sz w:val="21"/>
    </w:rPr>
  </w:style>
  <w:style w:type="paragraph" w:customStyle="1" w:styleId="VarPOS">
    <w:name w:val="VarPOS"/>
    <w:basedOn w:val="Standard"/>
    <w:pPr>
      <w:spacing w:after="0" w:line="252" w:lineRule="auto"/>
    </w:pPr>
    <w:rPr>
      <w:sz w:val="21"/>
    </w:rPr>
  </w:style>
  <w:style w:type="paragraph" w:customStyle="1" w:styleId="VarERP">
    <w:name w:val="VarERP"/>
    <w:basedOn w:val="Standard"/>
    <w:pPr>
      <w:spacing w:after="0" w:line="252" w:lineRule="auto"/>
    </w:pPr>
    <w:rPr>
      <w:sz w:val="21"/>
    </w:rPr>
  </w:style>
  <w:style w:type="paragraph" w:customStyle="1" w:styleId="VarRegisterCourt">
    <w:name w:val="VarRegisterCourt"/>
    <w:basedOn w:val="Standard"/>
    <w:pPr>
      <w:spacing w:after="0" w:line="252" w:lineRule="auto"/>
    </w:pPr>
    <w:rPr>
      <w:sz w:val="21"/>
    </w:rPr>
  </w:style>
  <w:style w:type="paragraph" w:customStyle="1" w:styleId="VarRegisterNumber">
    <w:name w:val="VarRegisterNumber"/>
    <w:basedOn w:val="Standard"/>
    <w:pPr>
      <w:spacing w:after="0" w:line="252" w:lineRule="auto"/>
    </w:pPr>
    <w:rPr>
      <w:sz w:val="21"/>
    </w:rPr>
  </w:style>
  <w:style w:type="paragraph" w:customStyle="1" w:styleId="VarShareCapital">
    <w:name w:val="VarShareCapital"/>
    <w:basedOn w:val="Standard"/>
    <w:pPr>
      <w:spacing w:after="0" w:line="252" w:lineRule="auto"/>
    </w:pPr>
    <w:rPr>
      <w:sz w:val="21"/>
    </w:rPr>
  </w:style>
  <w:style w:type="paragraph" w:customStyle="1" w:styleId="VarShareholders">
    <w:name w:val="VarShareholders"/>
    <w:basedOn w:val="Standard"/>
    <w:pPr>
      <w:spacing w:after="0" w:line="252" w:lineRule="auto"/>
    </w:pPr>
    <w:rPr>
      <w:sz w:val="21"/>
    </w:rPr>
  </w:style>
  <w:style w:type="paragraph" w:customStyle="1" w:styleId="VarPOSVersion">
    <w:name w:val="VarPOSVersion"/>
    <w:basedOn w:val="Standard"/>
    <w:pPr>
      <w:spacing w:after="0" w:line="252" w:lineRule="auto"/>
    </w:pPr>
    <w:rPr>
      <w:sz w:val="21"/>
    </w:rPr>
  </w:style>
  <w:style w:type="paragraph" w:customStyle="1" w:styleId="VarTSEProvider">
    <w:name w:val="VarTSEProvider"/>
    <w:basedOn w:val="Standard"/>
    <w:pPr>
      <w:spacing w:after="0" w:line="252" w:lineRule="auto"/>
    </w:pPr>
    <w:rPr>
      <w:sz w:val="21"/>
    </w:rPr>
  </w:style>
  <w:style w:type="paragraph" w:customStyle="1" w:styleId="VarTSESerial">
    <w:name w:val="VarTSESerial"/>
    <w:basedOn w:val="Standard"/>
    <w:pPr>
      <w:spacing w:after="0" w:line="252" w:lineRule="auto"/>
    </w:pPr>
    <w:rPr>
      <w:sz w:val="21"/>
    </w:rPr>
  </w:style>
  <w:style w:type="paragraph" w:customStyle="1" w:styleId="VarPayroll">
    <w:name w:val="VarPayroll"/>
    <w:basedOn w:val="Standard"/>
    <w:pPr>
      <w:spacing w:after="0" w:line="252" w:lineRule="auto"/>
    </w:pPr>
    <w:rPr>
      <w:sz w:val="21"/>
    </w:rPr>
  </w:style>
  <w:style w:type="paragraph" w:customStyle="1" w:styleId="VarERPVersion">
    <w:name w:val="VarERPVersion"/>
    <w:basedOn w:val="Standard"/>
    <w:pPr>
      <w:spacing w:after="0" w:line="252" w:lineRule="auto"/>
    </w:pPr>
    <w:rPr>
      <w:sz w:val="21"/>
    </w:rPr>
  </w:style>
  <w:style w:type="paragraph" w:customStyle="1" w:styleId="VarOS">
    <w:name w:val="VarOS"/>
    <w:basedOn w:val="Standard"/>
    <w:pPr>
      <w:spacing w:after="0" w:line="252" w:lineRule="auto"/>
    </w:pPr>
    <w:rPr>
      <w:sz w:val="21"/>
    </w:rPr>
  </w:style>
  <w:style w:type="paragraph" w:customStyle="1" w:styleId="VarOffice">
    <w:name w:val="VarOffice"/>
    <w:basedOn w:val="Standard"/>
    <w:pPr>
      <w:spacing w:after="0" w:line="252" w:lineRule="auto"/>
    </w:pPr>
    <w:rPr>
      <w:sz w:val="21"/>
    </w:rPr>
  </w:style>
  <w:style w:type="paragraph" w:customStyle="1" w:styleId="VarBrowser">
    <w:name w:val="VarBrowser"/>
    <w:basedOn w:val="Standard"/>
    <w:pPr>
      <w:spacing w:after="0" w:line="252" w:lineRule="auto"/>
    </w:pPr>
    <w:rPr>
      <w:sz w:val="21"/>
    </w:rPr>
  </w:style>
  <w:style w:type="paragraph" w:customStyle="1" w:styleId="VarCardProvider">
    <w:name w:val="VarCardProvider"/>
    <w:basedOn w:val="Standard"/>
    <w:pPr>
      <w:spacing w:after="0" w:line="252" w:lineRule="auto"/>
    </w:pPr>
    <w:rPr>
      <w:sz w:val="21"/>
    </w:rPr>
  </w:style>
  <w:style w:type="paragraph" w:customStyle="1" w:styleId="VarClearing">
    <w:name w:val="VarClearing"/>
    <w:basedOn w:val="Standard"/>
    <w:pPr>
      <w:spacing w:after="0" w:line="252" w:lineRule="auto"/>
    </w:pPr>
    <w:rPr>
      <w:sz w:val="21"/>
    </w:rPr>
  </w:style>
  <w:style w:type="paragraph" w:customStyle="1" w:styleId="VarAccounting">
    <w:name w:val="VarAccounting"/>
    <w:basedOn w:val="Standard"/>
    <w:pPr>
      <w:spacing w:after="0" w:line="252" w:lineRule="auto"/>
    </w:pPr>
    <w:rPr>
      <w:sz w:val="21"/>
    </w:rPr>
  </w:style>
  <w:style w:type="paragraph" w:customStyle="1" w:styleId="VarTaxAdvisor">
    <w:name w:val="VarTaxAdvisor"/>
    <w:basedOn w:val="Standard"/>
    <w:pPr>
      <w:spacing w:after="0" w:line="252" w:lineRule="auto"/>
    </w:pPr>
    <w:rPr>
      <w:sz w:val="21"/>
    </w:rPr>
  </w:style>
  <w:style w:type="paragraph" w:customStyle="1" w:styleId="VarEmailCloud">
    <w:name w:val="VarEmailCloud"/>
    <w:basedOn w:val="Standard"/>
    <w:pPr>
      <w:spacing w:after="0" w:line="252" w:lineRule="auto"/>
    </w:pPr>
    <w:rPr>
      <w:sz w:val="21"/>
    </w:rPr>
  </w:style>
  <w:style w:type="paragraph" w:customStyle="1" w:styleId="VarCashFolder">
    <w:name w:val="VarCashFolder"/>
    <w:basedOn w:val="Standard"/>
    <w:pPr>
      <w:spacing w:after="0" w:line="252" w:lineRule="auto"/>
    </w:pPr>
    <w:rPr>
      <w:sz w:val="21"/>
    </w:rPr>
  </w:style>
  <w:style w:type="paragraph" w:customStyle="1" w:styleId="VarArchive">
    <w:name w:val="VarArchive"/>
    <w:basedOn w:val="Standard"/>
    <w:pPr>
      <w:spacing w:after="0" w:line="252" w:lineRule="auto"/>
    </w:pPr>
    <w:rPr>
      <w:sz w:val="21"/>
    </w:rPr>
  </w:style>
  <w:style w:type="paragraph" w:customStyle="1" w:styleId="VarBackup">
    <w:name w:val="VarBackup"/>
    <w:basedOn w:val="Standard"/>
    <w:pPr>
      <w:spacing w:after="0" w:line="252" w:lineRule="auto"/>
    </w:pPr>
    <w:rPr>
      <w:sz w:val="21"/>
    </w:rPr>
  </w:style>
  <w:style w:type="paragraph" w:customStyle="1" w:styleId="VarITSupport">
    <w:name w:val="VarITSupport"/>
    <w:basedOn w:val="Standard"/>
    <w:pPr>
      <w:spacing w:after="0" w:line="252"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2816</Words>
  <Characters>17744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Verfahrensdokumentation nach den GoBD - Optik Eggers</dc:title>
  <dc:subject>Makrofreie Word-Vorlage, Version 1.0</dc:subject>
  <dc:creator>Optik Eggers</dc:creator>
  <cp:keywords>GoBD, Verfahrensdokumentation, Augenoptik, Optik Eggers</cp:keywords>
  <dc:description>generated by python-docx</dc:description>
  <cp:lastModifiedBy>Gerold Bäcker</cp:lastModifiedBy>
  <cp:revision>4</cp:revision>
  <dcterms:created xsi:type="dcterms:W3CDTF">2026-08-24T16:04:00Z</dcterms:created>
  <dcterms:modified xsi:type="dcterms:W3CDTF">2026-08-24T17:26:00Z</dcterms:modified>
  <cp:category/>
</cp:coreProperties>
</file>